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22F3" w14:textId="77777777" w:rsidR="00404332" w:rsidRPr="00BE0D9C" w:rsidRDefault="00404332" w:rsidP="00404332">
      <w:pPr>
        <w:rPr>
          <w:rFonts w:ascii="Tahoma" w:hAnsi="Tahoma" w:cs="Tahoma"/>
          <w:sz w:val="24"/>
          <w:szCs w:val="24"/>
        </w:rPr>
      </w:pPr>
      <w:r w:rsidRPr="00BE0D9C">
        <w:rPr>
          <w:rFonts w:ascii="Tahoma" w:hAnsi="Tahoma" w:cs="Tahoma"/>
          <w:sz w:val="24"/>
          <w:szCs w:val="24"/>
        </w:rPr>
        <w:t xml:space="preserve">Clifton William Anderson </w:t>
      </w:r>
    </w:p>
    <w:p w14:paraId="2C43A77C" w14:textId="77777777" w:rsidR="00404332" w:rsidRPr="00BE0D9C" w:rsidRDefault="00404332" w:rsidP="00404332">
      <w:pPr>
        <w:rPr>
          <w:rFonts w:ascii="Tahoma" w:hAnsi="Tahoma" w:cs="Tahoma"/>
          <w:sz w:val="24"/>
          <w:szCs w:val="24"/>
        </w:rPr>
      </w:pPr>
      <w:r w:rsidRPr="00BE0D9C">
        <w:rPr>
          <w:rFonts w:ascii="Tahoma" w:hAnsi="Tahoma" w:cs="Tahoma"/>
          <w:sz w:val="24"/>
          <w:szCs w:val="24"/>
        </w:rPr>
        <w:t>Serial No. 4426</w:t>
      </w:r>
    </w:p>
    <w:p w14:paraId="3A7D0668" w14:textId="77777777" w:rsidR="00404332" w:rsidRPr="00BE0D9C" w:rsidRDefault="00404332" w:rsidP="00404332">
      <w:pPr>
        <w:rPr>
          <w:rFonts w:ascii="Tahoma" w:hAnsi="Tahoma" w:cs="Tahoma"/>
          <w:sz w:val="24"/>
          <w:szCs w:val="24"/>
        </w:rPr>
      </w:pPr>
      <w:r w:rsidRPr="00BE0D9C">
        <w:rPr>
          <w:rFonts w:ascii="Tahoma" w:hAnsi="Tahoma" w:cs="Tahoma"/>
          <w:sz w:val="24"/>
          <w:szCs w:val="24"/>
        </w:rPr>
        <w:t xml:space="preserve">Rank: Private </w:t>
      </w:r>
    </w:p>
    <w:p w14:paraId="696B8CC2" w14:textId="77777777" w:rsidR="00404332" w:rsidRPr="00BE0D9C" w:rsidRDefault="00404332" w:rsidP="00404332">
      <w:pPr>
        <w:rPr>
          <w:rFonts w:ascii="Tahoma" w:hAnsi="Tahoma" w:cs="Tahoma"/>
          <w:sz w:val="24"/>
          <w:szCs w:val="24"/>
        </w:rPr>
      </w:pPr>
      <w:r w:rsidRPr="00BE0D9C">
        <w:rPr>
          <w:rFonts w:ascii="Tahoma" w:hAnsi="Tahoma" w:cs="Tahoma"/>
          <w:sz w:val="24"/>
          <w:szCs w:val="24"/>
        </w:rPr>
        <w:t>Unit: 2</w:t>
      </w:r>
      <w:r w:rsidRPr="00BE0D9C">
        <w:rPr>
          <w:rFonts w:ascii="Tahoma" w:hAnsi="Tahoma" w:cs="Tahoma"/>
          <w:sz w:val="24"/>
          <w:szCs w:val="24"/>
          <w:vertAlign w:val="superscript"/>
        </w:rPr>
        <w:t>nd</w:t>
      </w:r>
      <w:r w:rsidRPr="00BE0D9C">
        <w:rPr>
          <w:rFonts w:ascii="Tahoma" w:hAnsi="Tahoma" w:cs="Tahoma"/>
          <w:sz w:val="24"/>
          <w:szCs w:val="24"/>
        </w:rPr>
        <w:t xml:space="preserve"> Field Artillery Brigade </w:t>
      </w:r>
    </w:p>
    <w:p w14:paraId="0DDA82E8" w14:textId="77777777" w:rsidR="00BE0D9C" w:rsidRPr="00BE0D9C" w:rsidRDefault="00440212" w:rsidP="00BE0D9C">
      <w:pPr>
        <w:rPr>
          <w:rFonts w:ascii="Tahoma" w:hAnsi="Tahoma" w:cs="Tahoma"/>
          <w:sz w:val="24"/>
          <w:szCs w:val="24"/>
        </w:rPr>
      </w:pPr>
      <w:r w:rsidRPr="00BE0D9C"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7A68AB14" wp14:editId="1C78297C">
            <wp:simplePos x="0" y="0"/>
            <wp:positionH relativeFrom="column">
              <wp:posOffset>3390900</wp:posOffset>
            </wp:positionH>
            <wp:positionV relativeFrom="paragraph">
              <wp:posOffset>639445</wp:posOffset>
            </wp:positionV>
            <wp:extent cx="2438400" cy="1548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2 HMAT Thermistocles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9C" w:rsidRPr="00BE0D9C">
        <w:rPr>
          <w:rFonts w:ascii="Tahoma" w:hAnsi="Tahoma" w:cs="Tahoma"/>
          <w:sz w:val="24"/>
          <w:szCs w:val="24"/>
        </w:rPr>
        <w:t>Clifton William Anderson was born in North Fitzroy in 1889, the son of William Philip Anderson and Annie Greenhorn; his wife was Matilda May Anderson. At the time of his enlistment the family was living at Clifton Hill. He was 25 years old and working as a poultry farmer when he enlisted on 19</w:t>
      </w:r>
      <w:r w:rsidR="00BE0D9C"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="00BE0D9C" w:rsidRPr="00BE0D9C">
        <w:rPr>
          <w:rFonts w:ascii="Tahoma" w:hAnsi="Tahoma" w:cs="Tahoma"/>
          <w:sz w:val="24"/>
          <w:szCs w:val="24"/>
        </w:rPr>
        <w:t xml:space="preserve"> March 1915. </w:t>
      </w:r>
    </w:p>
    <w:p w14:paraId="24319747" w14:textId="554331CE" w:rsidR="00BE0D9C" w:rsidRPr="00BE0D9C" w:rsidRDefault="00BE0D9C" w:rsidP="00BE0D9C">
      <w:pPr>
        <w:rPr>
          <w:rFonts w:ascii="Tahoma" w:hAnsi="Tahoma" w:cs="Tahoma"/>
          <w:sz w:val="24"/>
          <w:szCs w:val="24"/>
        </w:rPr>
      </w:pPr>
      <w:r w:rsidRPr="00BE0D9C">
        <w:rPr>
          <w:rFonts w:ascii="Tahoma" w:hAnsi="Tahoma" w:cs="Tahoma"/>
          <w:sz w:val="24"/>
          <w:szCs w:val="24"/>
        </w:rPr>
        <w:t>He embarked on HMAT Themistocles and landed in Gallipoli 15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November 1915. He was transferred to 5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Division Artillery and saw active service in France.</w:t>
      </w:r>
    </w:p>
    <w:p w14:paraId="1D855377" w14:textId="77777777" w:rsidR="00BE0D9C" w:rsidRPr="00BE0D9C" w:rsidRDefault="00BE0D9C" w:rsidP="00BE0D9C">
      <w:pPr>
        <w:rPr>
          <w:rFonts w:ascii="Tahoma" w:hAnsi="Tahoma" w:cs="Tahoma"/>
          <w:sz w:val="24"/>
          <w:szCs w:val="24"/>
        </w:rPr>
      </w:pPr>
      <w:r w:rsidRPr="00BE0D9C">
        <w:rPr>
          <w:rFonts w:ascii="Tahoma" w:hAnsi="Tahoma" w:cs="Tahoma"/>
          <w:sz w:val="24"/>
          <w:szCs w:val="24"/>
        </w:rPr>
        <w:t>Clifton Anderson was promoted to Corporal on 22</w:t>
      </w:r>
      <w:r w:rsidRPr="00BE0D9C">
        <w:rPr>
          <w:rFonts w:ascii="Tahoma" w:hAnsi="Tahoma" w:cs="Tahoma"/>
          <w:sz w:val="24"/>
          <w:szCs w:val="24"/>
          <w:vertAlign w:val="superscript"/>
        </w:rPr>
        <w:t>nd</w:t>
      </w:r>
      <w:r w:rsidRPr="00BE0D9C">
        <w:rPr>
          <w:rFonts w:ascii="Tahoma" w:hAnsi="Tahoma" w:cs="Tahoma"/>
          <w:sz w:val="24"/>
          <w:szCs w:val="24"/>
        </w:rPr>
        <w:t xml:space="preserve"> March 1916, transferred to 13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Field Artillery Brigade on 11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April 1916 and promoted to Sergeant on 2</w:t>
      </w:r>
      <w:r w:rsidRPr="00BE0D9C">
        <w:rPr>
          <w:rFonts w:ascii="Tahoma" w:hAnsi="Tahoma" w:cs="Tahoma"/>
          <w:sz w:val="24"/>
          <w:szCs w:val="24"/>
          <w:vertAlign w:val="superscript"/>
        </w:rPr>
        <w:t>nd</w:t>
      </w:r>
      <w:r w:rsidRPr="00BE0D9C">
        <w:rPr>
          <w:rFonts w:ascii="Tahoma" w:hAnsi="Tahoma" w:cs="Tahoma"/>
          <w:sz w:val="24"/>
          <w:szCs w:val="24"/>
        </w:rPr>
        <w:t xml:space="preserve"> May 1916. On 26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May 1916 he was promoted to Brigade Quartermaster Sergeant. On 16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June, he embarked on Tunisian for Marseilles and arrived there on 23</w:t>
      </w:r>
      <w:r w:rsidRPr="00BE0D9C">
        <w:rPr>
          <w:rFonts w:ascii="Tahoma" w:hAnsi="Tahoma" w:cs="Tahoma"/>
          <w:sz w:val="24"/>
          <w:szCs w:val="24"/>
          <w:vertAlign w:val="superscript"/>
        </w:rPr>
        <w:t>rd</w:t>
      </w:r>
      <w:r w:rsidRPr="00BE0D9C">
        <w:rPr>
          <w:rFonts w:ascii="Tahoma" w:hAnsi="Tahoma" w:cs="Tahoma"/>
          <w:sz w:val="24"/>
          <w:szCs w:val="24"/>
        </w:rPr>
        <w:t xml:space="preserve"> June.</w:t>
      </w:r>
    </w:p>
    <w:p w14:paraId="1EDFB973" w14:textId="2370687B" w:rsidR="00BE0D9C" w:rsidRPr="00BE0D9C" w:rsidRDefault="00BE0D9C" w:rsidP="00BE0D9C">
      <w:pPr>
        <w:rPr>
          <w:rFonts w:ascii="Tahoma" w:hAnsi="Tahoma" w:cs="Tahoma"/>
          <w:sz w:val="24"/>
          <w:szCs w:val="24"/>
        </w:rPr>
      </w:pPr>
      <w:r w:rsidRPr="00BE0D9C">
        <w:rPr>
          <w:rFonts w:ascii="Tahoma" w:hAnsi="Tahoma" w:cs="Tahoma"/>
          <w:sz w:val="24"/>
          <w:szCs w:val="24"/>
        </w:rPr>
        <w:t>He was wounded on 27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October 1917 with a gunshot wound to his right arm and rejoined his unit in January 1918. He was wounded again on 27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May 1918, this time remaining on duty. On 15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December 1918, he reverted to the rank of Gunner at his own request. He returned to Australia on 7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May 1919 on the </w:t>
      </w:r>
      <w:proofErr w:type="spellStart"/>
      <w:r w:rsidRPr="00BE0D9C">
        <w:rPr>
          <w:rFonts w:ascii="Tahoma" w:hAnsi="Tahoma" w:cs="Tahoma"/>
          <w:sz w:val="24"/>
          <w:szCs w:val="24"/>
        </w:rPr>
        <w:t>Kildonian</w:t>
      </w:r>
      <w:proofErr w:type="spellEnd"/>
      <w:r w:rsidRPr="00BE0D9C">
        <w:rPr>
          <w:rFonts w:ascii="Tahoma" w:hAnsi="Tahoma" w:cs="Tahoma"/>
          <w:sz w:val="24"/>
          <w:szCs w:val="24"/>
        </w:rPr>
        <w:t xml:space="preserve"> Castle and was discharged on 6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July 1919. </w:t>
      </w:r>
    </w:p>
    <w:p w14:paraId="07DA339E" w14:textId="77777777" w:rsidR="00BE0D9C" w:rsidRPr="00BE0D9C" w:rsidRDefault="00BE0D9C" w:rsidP="00BE0D9C">
      <w:pPr>
        <w:rPr>
          <w:rFonts w:ascii="Tahoma" w:hAnsi="Tahoma" w:cs="Tahoma"/>
          <w:sz w:val="24"/>
          <w:szCs w:val="24"/>
        </w:rPr>
      </w:pPr>
      <w:r w:rsidRPr="00BE0D9C">
        <w:rPr>
          <w:rFonts w:ascii="Tahoma" w:hAnsi="Tahoma" w:cs="Tahoma"/>
          <w:sz w:val="24"/>
          <w:szCs w:val="24"/>
        </w:rPr>
        <w:t>He died on 14</w:t>
      </w:r>
      <w:r w:rsidRPr="00BE0D9C">
        <w:rPr>
          <w:rFonts w:ascii="Tahoma" w:hAnsi="Tahoma" w:cs="Tahoma"/>
          <w:sz w:val="24"/>
          <w:szCs w:val="24"/>
          <w:vertAlign w:val="superscript"/>
        </w:rPr>
        <w:t>th</w:t>
      </w:r>
      <w:r w:rsidRPr="00BE0D9C">
        <w:rPr>
          <w:rFonts w:ascii="Tahoma" w:hAnsi="Tahoma" w:cs="Tahoma"/>
          <w:sz w:val="24"/>
          <w:szCs w:val="24"/>
        </w:rPr>
        <w:t xml:space="preserve"> September 1946 at Caulfield.</w:t>
      </w:r>
    </w:p>
    <w:p w14:paraId="58FAE8C6" w14:textId="77777777" w:rsidR="00BE0D9C" w:rsidRPr="00BE0D9C" w:rsidRDefault="00BE0D9C" w:rsidP="00BE0D9C">
      <w:pPr>
        <w:rPr>
          <w:rFonts w:ascii="Tahoma" w:hAnsi="Tahoma" w:cs="Tahoma"/>
          <w:sz w:val="24"/>
          <w:szCs w:val="24"/>
        </w:rPr>
      </w:pPr>
      <w:r w:rsidRPr="00BE0D9C">
        <w:rPr>
          <w:rFonts w:ascii="Tahoma" w:hAnsi="Tahoma" w:cs="Tahoma"/>
          <w:sz w:val="24"/>
          <w:szCs w:val="24"/>
        </w:rPr>
        <w:t>He was awarded the 1914/15 Star, British War Medal and Victory Medal.</w:t>
      </w:r>
    </w:p>
    <w:p w14:paraId="2CC0CC7F" w14:textId="77777777" w:rsidR="00BE0D9C" w:rsidRPr="00BE0D9C" w:rsidRDefault="00BE0D9C" w:rsidP="00BE0D9C">
      <w:pPr>
        <w:rPr>
          <w:rFonts w:ascii="Tahoma" w:hAnsi="Tahoma" w:cs="Tahoma"/>
          <w:sz w:val="24"/>
          <w:szCs w:val="24"/>
        </w:rPr>
      </w:pPr>
      <w:r w:rsidRPr="00BE0D9C">
        <w:rPr>
          <w:rFonts w:ascii="Tahoma" w:hAnsi="Tahoma" w:cs="Tahoma"/>
          <w:sz w:val="24"/>
          <w:szCs w:val="24"/>
        </w:rPr>
        <w:t>Clifton Anderson is commemorated with his brother Philip Anderson on the Greensborough and District Honour Board at the Greensborough RSL.</w:t>
      </w:r>
    </w:p>
    <w:p w14:paraId="31F0B551" w14:textId="77777777" w:rsidR="000F6599" w:rsidRPr="00BE0D9C" w:rsidRDefault="00440212" w:rsidP="00440212">
      <w:pPr>
        <w:jc w:val="center"/>
        <w:rPr>
          <w:sz w:val="24"/>
          <w:szCs w:val="24"/>
        </w:rPr>
      </w:pPr>
      <w:bookmarkStart w:id="0" w:name="_GoBack"/>
      <w:r w:rsidRPr="00BE0D9C">
        <w:rPr>
          <w:rFonts w:ascii="Tahoma" w:hAnsi="Tahoma" w:cs="Tahoma"/>
          <w:noProof/>
          <w:sz w:val="24"/>
          <w:szCs w:val="24"/>
          <w:lang w:val="en-AU" w:eastAsia="en-AU"/>
        </w:rPr>
        <w:drawing>
          <wp:inline distT="0" distB="0" distL="0" distR="0" wp14:anchorId="48DC4068" wp14:editId="4C656130">
            <wp:extent cx="1779351" cy="12189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174" cy="123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6599" w:rsidRPr="00BE0D9C" w:rsidSect="00BE0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47295" w14:textId="77777777" w:rsidR="00262283" w:rsidRDefault="00262283" w:rsidP="003B74DC">
      <w:pPr>
        <w:spacing w:after="0" w:line="240" w:lineRule="auto"/>
      </w:pPr>
      <w:r>
        <w:separator/>
      </w:r>
    </w:p>
  </w:endnote>
  <w:endnote w:type="continuationSeparator" w:id="0">
    <w:p w14:paraId="57045C58" w14:textId="77777777" w:rsidR="00262283" w:rsidRDefault="00262283" w:rsidP="003B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C028" w14:textId="77777777" w:rsidR="003B74DC" w:rsidRDefault="003B7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BD55" w14:textId="77777777" w:rsidR="003B74DC" w:rsidRDefault="003B74DC" w:rsidP="003B74DC">
    <w:pPr>
      <w:pStyle w:val="Footer"/>
      <w:jc w:val="center"/>
    </w:pPr>
    <w:r>
      <w:t>Greensborough Historical Society   World War I Project   2014-2016</w:t>
    </w:r>
  </w:p>
  <w:p w14:paraId="0589480A" w14:textId="77777777" w:rsidR="003B74DC" w:rsidRDefault="003B74DC">
    <w:pPr>
      <w:pStyle w:val="Footer"/>
    </w:pPr>
  </w:p>
  <w:p w14:paraId="7E9D5928" w14:textId="77777777" w:rsidR="003B74DC" w:rsidRDefault="003B7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4D6" w14:textId="77777777" w:rsidR="003B74DC" w:rsidRDefault="003B7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6C8" w14:textId="77777777" w:rsidR="00262283" w:rsidRDefault="00262283" w:rsidP="003B74DC">
      <w:pPr>
        <w:spacing w:after="0" w:line="240" w:lineRule="auto"/>
      </w:pPr>
      <w:r>
        <w:separator/>
      </w:r>
    </w:p>
  </w:footnote>
  <w:footnote w:type="continuationSeparator" w:id="0">
    <w:p w14:paraId="6A97CAA8" w14:textId="77777777" w:rsidR="00262283" w:rsidRDefault="00262283" w:rsidP="003B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C659" w14:textId="77777777" w:rsidR="003B74DC" w:rsidRDefault="003B7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59F3" w14:textId="77777777" w:rsidR="003B74DC" w:rsidRDefault="003B7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00B4" w14:textId="77777777" w:rsidR="003B74DC" w:rsidRDefault="003B7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332"/>
    <w:rsid w:val="00262283"/>
    <w:rsid w:val="003B74DC"/>
    <w:rsid w:val="00404332"/>
    <w:rsid w:val="00440212"/>
    <w:rsid w:val="00474CFE"/>
    <w:rsid w:val="00577665"/>
    <w:rsid w:val="00987074"/>
    <w:rsid w:val="00B24327"/>
    <w:rsid w:val="00BE0D9C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9D33"/>
  <w15:docId w15:val="{E05AA4D8-5541-4AFF-A597-5157BD15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DC"/>
  </w:style>
  <w:style w:type="paragraph" w:styleId="Footer">
    <w:name w:val="footer"/>
    <w:basedOn w:val="Normal"/>
    <w:link w:val="FooterChar"/>
    <w:uiPriority w:val="99"/>
    <w:unhideWhenUsed/>
    <w:rsid w:val="003B7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</cp:revision>
  <dcterms:created xsi:type="dcterms:W3CDTF">2015-09-23T09:46:00Z</dcterms:created>
  <dcterms:modified xsi:type="dcterms:W3CDTF">2018-01-24T06:08:00Z</dcterms:modified>
</cp:coreProperties>
</file>