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A2426" w14:textId="77777777" w:rsidR="009D4091" w:rsidRPr="00E35005" w:rsidRDefault="00AA7FD3" w:rsidP="00E35005">
      <w:pPr>
        <w:pStyle w:val="ListParagraph"/>
        <w:jc w:val="center"/>
        <w:rPr>
          <w:rStyle w:val="IntenseEmphasis"/>
          <w:color w:val="538135" w:themeColor="accent6" w:themeShade="BF"/>
          <w:sz w:val="72"/>
          <w:szCs w:val="72"/>
        </w:rPr>
      </w:pPr>
      <w:r w:rsidRPr="00E35005">
        <w:rPr>
          <w:rStyle w:val="IntenseEmphasis"/>
          <w:color w:val="538135" w:themeColor="accent6" w:themeShade="BF"/>
          <w:sz w:val="72"/>
          <w:szCs w:val="72"/>
        </w:rPr>
        <w:t>ANDREW YANDELL RESERVE</w:t>
      </w:r>
    </w:p>
    <w:p w14:paraId="5B79A1BE" w14:textId="77777777" w:rsidR="00AA7FD3" w:rsidRPr="00E35005" w:rsidRDefault="00E35005" w:rsidP="00E35005">
      <w:pPr>
        <w:pStyle w:val="ListParagraph"/>
        <w:jc w:val="center"/>
        <w:rPr>
          <w:rStyle w:val="IntenseEmphasis"/>
          <w:color w:val="538135" w:themeColor="accent6" w:themeShade="BF"/>
          <w:sz w:val="48"/>
          <w:szCs w:val="48"/>
        </w:rPr>
      </w:pPr>
      <w:r w:rsidRPr="00E35005">
        <w:rPr>
          <w:rStyle w:val="IntenseEmphasis"/>
          <w:color w:val="538135" w:themeColor="accent6" w:themeShade="BF"/>
          <w:sz w:val="48"/>
          <w:szCs w:val="48"/>
        </w:rPr>
        <w:t xml:space="preserve">With </w:t>
      </w:r>
      <w:r w:rsidR="00AA7FD3" w:rsidRPr="00E35005">
        <w:rPr>
          <w:rStyle w:val="IntenseEmphasis"/>
          <w:color w:val="538135" w:themeColor="accent6" w:themeShade="BF"/>
          <w:sz w:val="48"/>
          <w:szCs w:val="48"/>
        </w:rPr>
        <w:t>Greensborough</w:t>
      </w:r>
      <w:r w:rsidRPr="00E35005">
        <w:rPr>
          <w:rStyle w:val="IntenseEmphasis"/>
          <w:color w:val="538135" w:themeColor="accent6" w:themeShade="BF"/>
          <w:sz w:val="48"/>
          <w:szCs w:val="48"/>
        </w:rPr>
        <w:t xml:space="preserve"> Historical Society</w:t>
      </w:r>
    </w:p>
    <w:p w14:paraId="643ECAFE" w14:textId="77777777" w:rsidR="00AA7FD3" w:rsidRPr="00E35005" w:rsidRDefault="00E35005" w:rsidP="00AA7FD3">
      <w:pPr>
        <w:pStyle w:val="NoSpacing"/>
        <w:rPr>
          <w:sz w:val="28"/>
          <w:szCs w:val="28"/>
        </w:rPr>
      </w:pPr>
      <w:r>
        <w:rPr>
          <w:noProof/>
          <w:sz w:val="28"/>
          <w:szCs w:val="28"/>
        </w:rPr>
        <w:drawing>
          <wp:inline distT="0" distB="0" distL="0" distR="0" wp14:anchorId="5A517BCD" wp14:editId="030740F1">
            <wp:extent cx="6858000" cy="7562850"/>
            <wp:effectExtent l="0" t="0" r="0" b="0"/>
            <wp:docPr id="1" name="Picture 1" descr="A picture containing text, que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ndell Reserve WalkBjp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7562850"/>
                    </a:xfrm>
                    <a:prstGeom prst="rect">
                      <a:avLst/>
                    </a:prstGeom>
                  </pic:spPr>
                </pic:pic>
              </a:graphicData>
            </a:graphic>
          </wp:inline>
        </w:drawing>
      </w:r>
    </w:p>
    <w:p w14:paraId="57FE4B5D" w14:textId="77777777" w:rsidR="00A31067" w:rsidRPr="00E35005" w:rsidRDefault="00A31067" w:rsidP="00E35005">
      <w:pPr>
        <w:pStyle w:val="NoSpacing"/>
        <w:rPr>
          <w:sz w:val="24"/>
          <w:szCs w:val="24"/>
        </w:rPr>
      </w:pPr>
    </w:p>
    <w:p w14:paraId="519E0780" w14:textId="77777777" w:rsidR="00875753" w:rsidRDefault="00875753" w:rsidP="00AA7FD3">
      <w:pPr>
        <w:pStyle w:val="NoSpacing"/>
        <w:rPr>
          <w:rStyle w:val="tgc"/>
          <w:b/>
          <w:bCs/>
          <w:sz w:val="24"/>
          <w:szCs w:val="24"/>
        </w:rPr>
      </w:pPr>
    </w:p>
    <w:p w14:paraId="369295BD" w14:textId="77777777" w:rsidR="00875753" w:rsidRDefault="00E35005" w:rsidP="00AA7FD3">
      <w:pPr>
        <w:pStyle w:val="NoSpacing"/>
        <w:rPr>
          <w:rStyle w:val="tgc"/>
          <w:bCs/>
          <w:sz w:val="24"/>
          <w:szCs w:val="24"/>
        </w:rPr>
      </w:pPr>
      <w:r w:rsidRPr="00E35005">
        <w:rPr>
          <w:rStyle w:val="tgc"/>
          <w:bCs/>
          <w:sz w:val="24"/>
          <w:szCs w:val="24"/>
        </w:rPr>
        <w:lastRenderedPageBreak/>
        <w:t xml:space="preserve">This was </w:t>
      </w:r>
      <w:r>
        <w:rPr>
          <w:rStyle w:val="tgc"/>
          <w:bCs/>
          <w:sz w:val="24"/>
          <w:szCs w:val="24"/>
        </w:rPr>
        <w:t xml:space="preserve">the land of the Wurundjeri people </w:t>
      </w:r>
      <w:r w:rsidR="00C203C6">
        <w:rPr>
          <w:rStyle w:val="tgc"/>
          <w:bCs/>
          <w:sz w:val="24"/>
          <w:szCs w:val="24"/>
        </w:rPr>
        <w:t xml:space="preserve">for thousands of years </w:t>
      </w:r>
      <w:r>
        <w:rPr>
          <w:rStyle w:val="tgc"/>
          <w:bCs/>
          <w:sz w:val="24"/>
          <w:szCs w:val="24"/>
        </w:rPr>
        <w:t xml:space="preserve">until European settlement </w:t>
      </w:r>
      <w:r w:rsidR="00036E6A">
        <w:rPr>
          <w:rStyle w:val="tgc"/>
          <w:bCs/>
          <w:sz w:val="24"/>
          <w:szCs w:val="24"/>
        </w:rPr>
        <w:t xml:space="preserve">however once the NSW Government released </w:t>
      </w:r>
      <w:r w:rsidR="00C203C6">
        <w:rPr>
          <w:rStyle w:val="tgc"/>
          <w:bCs/>
          <w:sz w:val="24"/>
          <w:szCs w:val="24"/>
        </w:rPr>
        <w:t xml:space="preserve">land </w:t>
      </w:r>
      <w:r w:rsidR="00036E6A">
        <w:rPr>
          <w:rStyle w:val="tgc"/>
          <w:bCs/>
          <w:sz w:val="24"/>
          <w:szCs w:val="24"/>
        </w:rPr>
        <w:t xml:space="preserve">in the Port Phillip region it was swiftly taken up by speculators like John Alison </w:t>
      </w:r>
      <w:r w:rsidR="00B660CC">
        <w:rPr>
          <w:rStyle w:val="tgc"/>
          <w:bCs/>
          <w:sz w:val="24"/>
          <w:szCs w:val="24"/>
        </w:rPr>
        <w:t>who sold his acquisition to</w:t>
      </w:r>
      <w:r w:rsidR="00746B5D">
        <w:rPr>
          <w:rStyle w:val="tgc"/>
          <w:bCs/>
          <w:sz w:val="24"/>
          <w:szCs w:val="24"/>
        </w:rPr>
        <w:t xml:space="preserve"> Henry Mason </w:t>
      </w:r>
      <w:r w:rsidR="00036E6A">
        <w:rPr>
          <w:rStyle w:val="tgc"/>
          <w:bCs/>
          <w:sz w:val="24"/>
          <w:szCs w:val="24"/>
        </w:rPr>
        <w:t xml:space="preserve">who </w:t>
      </w:r>
      <w:r w:rsidR="00B660CC">
        <w:rPr>
          <w:rStyle w:val="tgc"/>
          <w:bCs/>
          <w:sz w:val="24"/>
          <w:szCs w:val="24"/>
        </w:rPr>
        <w:t xml:space="preserve">then </w:t>
      </w:r>
      <w:r w:rsidR="00036E6A">
        <w:rPr>
          <w:rStyle w:val="tgc"/>
          <w:bCs/>
          <w:sz w:val="24"/>
          <w:szCs w:val="24"/>
        </w:rPr>
        <w:t xml:space="preserve">subdivided </w:t>
      </w:r>
      <w:r w:rsidR="00B660CC">
        <w:rPr>
          <w:rStyle w:val="tgc"/>
          <w:bCs/>
          <w:sz w:val="24"/>
          <w:szCs w:val="24"/>
        </w:rPr>
        <w:t xml:space="preserve">it </w:t>
      </w:r>
      <w:r w:rsidR="00036E6A">
        <w:rPr>
          <w:rStyle w:val="tgc"/>
          <w:bCs/>
          <w:sz w:val="24"/>
          <w:szCs w:val="24"/>
        </w:rPr>
        <w:t xml:space="preserve">into three parts selling this part to the </w:t>
      </w:r>
      <w:proofErr w:type="spellStart"/>
      <w:r w:rsidR="00036E6A">
        <w:rPr>
          <w:rStyle w:val="tgc"/>
          <w:bCs/>
          <w:sz w:val="24"/>
          <w:szCs w:val="24"/>
        </w:rPr>
        <w:t>Mayger</w:t>
      </w:r>
      <w:proofErr w:type="spellEnd"/>
      <w:r w:rsidR="00036E6A">
        <w:rPr>
          <w:rStyle w:val="tgc"/>
          <w:bCs/>
          <w:sz w:val="24"/>
          <w:szCs w:val="24"/>
        </w:rPr>
        <w:t xml:space="preserve"> Family </w:t>
      </w:r>
      <w:r w:rsidR="00746B5D">
        <w:rPr>
          <w:rStyle w:val="tgc"/>
          <w:bCs/>
          <w:sz w:val="24"/>
          <w:szCs w:val="24"/>
        </w:rPr>
        <w:t>for £200</w:t>
      </w:r>
      <w:r w:rsidR="00B660CC">
        <w:rPr>
          <w:rStyle w:val="tgc"/>
          <w:bCs/>
          <w:sz w:val="24"/>
          <w:szCs w:val="24"/>
        </w:rPr>
        <w:t xml:space="preserve"> each making a handsome profit along the way</w:t>
      </w:r>
      <w:r w:rsidR="00746B5D">
        <w:rPr>
          <w:rStyle w:val="tgc"/>
          <w:bCs/>
          <w:sz w:val="24"/>
          <w:szCs w:val="24"/>
        </w:rPr>
        <w:t>.</w:t>
      </w:r>
    </w:p>
    <w:p w14:paraId="30873E24" w14:textId="77777777" w:rsidR="00746B5D" w:rsidRDefault="00746B5D" w:rsidP="00AA7FD3">
      <w:pPr>
        <w:pStyle w:val="NoSpacing"/>
        <w:rPr>
          <w:rStyle w:val="tgc"/>
          <w:bCs/>
          <w:sz w:val="24"/>
          <w:szCs w:val="24"/>
        </w:rPr>
      </w:pPr>
    </w:p>
    <w:p w14:paraId="4F67B3AF" w14:textId="77777777" w:rsidR="00724978" w:rsidRDefault="00746B5D" w:rsidP="00AA7FD3">
      <w:pPr>
        <w:pStyle w:val="NoSpacing"/>
        <w:rPr>
          <w:rStyle w:val="tgc"/>
          <w:bCs/>
          <w:sz w:val="24"/>
          <w:szCs w:val="24"/>
        </w:rPr>
      </w:pPr>
      <w:r>
        <w:rPr>
          <w:rStyle w:val="tgc"/>
          <w:bCs/>
          <w:sz w:val="24"/>
          <w:szCs w:val="24"/>
        </w:rPr>
        <w:t xml:space="preserve">In 1878 Charles Partington and Family became the owners of the 65 Hectare (160 Acres) property </w:t>
      </w:r>
      <w:r w:rsidR="00724978">
        <w:rPr>
          <w:rStyle w:val="tgc"/>
          <w:bCs/>
          <w:sz w:val="24"/>
          <w:szCs w:val="24"/>
        </w:rPr>
        <w:t>stretching from the Plenty River to what became the north/south section of St Helena Road primarily farming the land between the river and Diamond Creek Road.</w:t>
      </w:r>
    </w:p>
    <w:p w14:paraId="58651AC9" w14:textId="77777777" w:rsidR="00114A36" w:rsidRDefault="00114A36" w:rsidP="00AA7FD3">
      <w:pPr>
        <w:pStyle w:val="NoSpacing"/>
        <w:rPr>
          <w:rStyle w:val="tgc"/>
          <w:bCs/>
          <w:sz w:val="24"/>
          <w:szCs w:val="24"/>
        </w:rPr>
      </w:pPr>
    </w:p>
    <w:p w14:paraId="39C18589" w14:textId="77777777" w:rsidR="00114A36" w:rsidRDefault="00114A36" w:rsidP="00AA7FD3">
      <w:pPr>
        <w:pStyle w:val="NoSpacing"/>
        <w:rPr>
          <w:rStyle w:val="tgc"/>
          <w:bCs/>
          <w:sz w:val="24"/>
          <w:szCs w:val="24"/>
        </w:rPr>
      </w:pPr>
      <w:r>
        <w:rPr>
          <w:bCs/>
          <w:noProof/>
          <w:sz w:val="24"/>
          <w:szCs w:val="24"/>
        </w:rPr>
        <w:drawing>
          <wp:inline distT="0" distB="0" distL="0" distR="0" wp14:anchorId="48530C61" wp14:editId="350ED33D">
            <wp:extent cx="6858000" cy="2446020"/>
            <wp:effectExtent l="0" t="0" r="0" b="0"/>
            <wp:docPr id="2" name="Picture 2"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lis Vale land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2446020"/>
                    </a:xfrm>
                    <a:prstGeom prst="rect">
                      <a:avLst/>
                    </a:prstGeom>
                  </pic:spPr>
                </pic:pic>
              </a:graphicData>
            </a:graphic>
          </wp:inline>
        </w:drawing>
      </w:r>
    </w:p>
    <w:p w14:paraId="502C9D8E" w14:textId="77777777" w:rsidR="0032105D" w:rsidRDefault="0032105D" w:rsidP="00AA7FD3">
      <w:pPr>
        <w:pStyle w:val="NoSpacing"/>
        <w:rPr>
          <w:rStyle w:val="tgc"/>
          <w:bCs/>
          <w:sz w:val="24"/>
          <w:szCs w:val="24"/>
        </w:rPr>
      </w:pPr>
    </w:p>
    <w:p w14:paraId="5AA520AF" w14:textId="77777777" w:rsidR="0032105D" w:rsidRDefault="0032105D" w:rsidP="00AA7FD3">
      <w:pPr>
        <w:pStyle w:val="NoSpacing"/>
        <w:rPr>
          <w:rStyle w:val="tgc"/>
          <w:bCs/>
          <w:sz w:val="24"/>
          <w:szCs w:val="24"/>
        </w:rPr>
      </w:pPr>
      <w:r>
        <w:rPr>
          <w:rStyle w:val="tgc"/>
          <w:bCs/>
          <w:sz w:val="24"/>
          <w:szCs w:val="24"/>
        </w:rPr>
        <w:t xml:space="preserve">At one stage there was a proposal for a residential subdivisional for the area now </w:t>
      </w:r>
      <w:proofErr w:type="spellStart"/>
      <w:r>
        <w:rPr>
          <w:rStyle w:val="tgc"/>
          <w:bCs/>
          <w:sz w:val="24"/>
          <w:szCs w:val="24"/>
        </w:rPr>
        <w:t>Yandell</w:t>
      </w:r>
      <w:proofErr w:type="spellEnd"/>
      <w:r>
        <w:rPr>
          <w:rStyle w:val="tgc"/>
          <w:bCs/>
          <w:sz w:val="24"/>
          <w:szCs w:val="24"/>
        </w:rPr>
        <w:t xml:space="preserve"> Reserve, fortunately </w:t>
      </w:r>
    </w:p>
    <w:p w14:paraId="0BE3BA16" w14:textId="77777777" w:rsidR="0032105D" w:rsidRDefault="00A823EC" w:rsidP="00AA7FD3">
      <w:pPr>
        <w:pStyle w:val="NoSpacing"/>
        <w:rPr>
          <w:rStyle w:val="tgc"/>
          <w:bCs/>
          <w:sz w:val="24"/>
          <w:szCs w:val="24"/>
        </w:rPr>
      </w:pPr>
      <w:r>
        <w:rPr>
          <w:rStyle w:val="tgc"/>
          <w:bCs/>
          <w:sz w:val="24"/>
          <w:szCs w:val="24"/>
        </w:rPr>
        <w:t>t</w:t>
      </w:r>
      <w:r w:rsidR="0032105D">
        <w:rPr>
          <w:rStyle w:val="tgc"/>
          <w:bCs/>
          <w:sz w:val="24"/>
          <w:szCs w:val="24"/>
        </w:rPr>
        <w:t xml:space="preserve">he local Progress Association lobbied Heidelberg Council to acquire the land as a nature reserve which it agreed to using funds obtained when it sold </w:t>
      </w:r>
      <w:r>
        <w:rPr>
          <w:rStyle w:val="tgc"/>
          <w:bCs/>
          <w:sz w:val="24"/>
          <w:szCs w:val="24"/>
        </w:rPr>
        <w:t xml:space="preserve">off </w:t>
      </w:r>
      <w:r w:rsidR="0032105D">
        <w:rPr>
          <w:rStyle w:val="tgc"/>
          <w:bCs/>
          <w:sz w:val="24"/>
          <w:szCs w:val="24"/>
        </w:rPr>
        <w:t xml:space="preserve">its gas </w:t>
      </w:r>
      <w:r>
        <w:rPr>
          <w:rStyle w:val="tgc"/>
          <w:bCs/>
          <w:sz w:val="24"/>
          <w:szCs w:val="24"/>
        </w:rPr>
        <w:t>department</w:t>
      </w:r>
      <w:r w:rsidR="0032105D">
        <w:rPr>
          <w:rStyle w:val="tgc"/>
          <w:bCs/>
          <w:sz w:val="24"/>
          <w:szCs w:val="24"/>
        </w:rPr>
        <w:t>.</w:t>
      </w:r>
    </w:p>
    <w:p w14:paraId="3A668FAC" w14:textId="77777777" w:rsidR="00A823EC" w:rsidRDefault="00A823EC" w:rsidP="00AA7FD3">
      <w:pPr>
        <w:pStyle w:val="NoSpacing"/>
        <w:rPr>
          <w:rStyle w:val="tgc"/>
          <w:bCs/>
          <w:sz w:val="24"/>
          <w:szCs w:val="24"/>
        </w:rPr>
      </w:pPr>
    </w:p>
    <w:p w14:paraId="0BA27D5F" w14:textId="77777777" w:rsidR="00A823EC" w:rsidRDefault="00A823EC" w:rsidP="00AA7FD3">
      <w:pPr>
        <w:pStyle w:val="NoSpacing"/>
        <w:rPr>
          <w:rStyle w:val="tgc"/>
          <w:bCs/>
          <w:sz w:val="24"/>
          <w:szCs w:val="24"/>
        </w:rPr>
      </w:pPr>
      <w:r>
        <w:rPr>
          <w:rStyle w:val="tgc"/>
          <w:bCs/>
          <w:sz w:val="24"/>
          <w:szCs w:val="24"/>
        </w:rPr>
        <w:t xml:space="preserve">As </w:t>
      </w:r>
      <w:r w:rsidR="00992DC7">
        <w:rPr>
          <w:rStyle w:val="tgc"/>
          <w:bCs/>
          <w:sz w:val="24"/>
          <w:szCs w:val="24"/>
        </w:rPr>
        <w:t>President</w:t>
      </w:r>
      <w:r>
        <w:rPr>
          <w:rStyle w:val="tgc"/>
          <w:bCs/>
          <w:sz w:val="24"/>
          <w:szCs w:val="24"/>
        </w:rPr>
        <w:t xml:space="preserve"> of the Association Andrew </w:t>
      </w:r>
      <w:proofErr w:type="spellStart"/>
      <w:r>
        <w:rPr>
          <w:rStyle w:val="tgc"/>
          <w:bCs/>
          <w:sz w:val="24"/>
          <w:szCs w:val="24"/>
        </w:rPr>
        <w:t>Yandell</w:t>
      </w:r>
      <w:proofErr w:type="spellEnd"/>
      <w:r>
        <w:rPr>
          <w:rStyle w:val="tgc"/>
          <w:bCs/>
          <w:sz w:val="24"/>
          <w:szCs w:val="24"/>
        </w:rPr>
        <w:t xml:space="preserve"> was instrumental in the push for creating the reserve and it was named after him in recognition.</w:t>
      </w:r>
    </w:p>
    <w:p w14:paraId="73B06EB7" w14:textId="77777777" w:rsidR="00A823EC" w:rsidRDefault="00A823EC" w:rsidP="00AA7FD3">
      <w:pPr>
        <w:pStyle w:val="NoSpacing"/>
        <w:rPr>
          <w:rStyle w:val="tgc"/>
          <w:bCs/>
          <w:sz w:val="24"/>
          <w:szCs w:val="24"/>
        </w:rPr>
      </w:pPr>
    </w:p>
    <w:p w14:paraId="52944E14" w14:textId="77777777" w:rsidR="00A823EC" w:rsidRDefault="00A823EC" w:rsidP="00AA7FD3">
      <w:pPr>
        <w:pStyle w:val="NoSpacing"/>
        <w:rPr>
          <w:rStyle w:val="tgc"/>
          <w:bCs/>
          <w:sz w:val="24"/>
          <w:szCs w:val="24"/>
        </w:rPr>
      </w:pPr>
      <w:r>
        <w:rPr>
          <w:rStyle w:val="tgc"/>
          <w:bCs/>
          <w:sz w:val="24"/>
          <w:szCs w:val="24"/>
        </w:rPr>
        <w:t xml:space="preserve">The significance of the reserve should not be under estimated as there are very few remnant natural bush settings in the Metropolitan area left </w:t>
      </w:r>
      <w:r w:rsidR="00E129F2">
        <w:rPr>
          <w:rStyle w:val="tgc"/>
          <w:bCs/>
          <w:sz w:val="24"/>
          <w:szCs w:val="24"/>
        </w:rPr>
        <w:t xml:space="preserve">each </w:t>
      </w:r>
      <w:r w:rsidR="00992DC7">
        <w:rPr>
          <w:rStyle w:val="tgc"/>
          <w:bCs/>
          <w:sz w:val="24"/>
          <w:szCs w:val="24"/>
        </w:rPr>
        <w:t xml:space="preserve">containing </w:t>
      </w:r>
      <w:r>
        <w:rPr>
          <w:rStyle w:val="tgc"/>
          <w:bCs/>
          <w:sz w:val="24"/>
          <w:szCs w:val="24"/>
        </w:rPr>
        <w:t>vulnerable plant</w:t>
      </w:r>
      <w:r w:rsidR="00FD2E62">
        <w:rPr>
          <w:rStyle w:val="tgc"/>
          <w:bCs/>
          <w:sz w:val="24"/>
          <w:szCs w:val="24"/>
        </w:rPr>
        <w:t>s, insects, birds and</w:t>
      </w:r>
      <w:r>
        <w:rPr>
          <w:rStyle w:val="tgc"/>
          <w:bCs/>
          <w:sz w:val="24"/>
          <w:szCs w:val="24"/>
        </w:rPr>
        <w:t xml:space="preserve"> </w:t>
      </w:r>
      <w:r w:rsidR="00FD2E62">
        <w:rPr>
          <w:rStyle w:val="tgc"/>
          <w:bCs/>
          <w:sz w:val="24"/>
          <w:szCs w:val="24"/>
        </w:rPr>
        <w:t xml:space="preserve">marsupials </w:t>
      </w:r>
      <w:r w:rsidR="00E129F2">
        <w:rPr>
          <w:rStyle w:val="tgc"/>
          <w:bCs/>
          <w:sz w:val="24"/>
          <w:szCs w:val="24"/>
        </w:rPr>
        <w:t xml:space="preserve">that are </w:t>
      </w:r>
      <w:r w:rsidR="00FD2E62">
        <w:rPr>
          <w:rStyle w:val="tgc"/>
          <w:bCs/>
          <w:sz w:val="24"/>
          <w:szCs w:val="24"/>
        </w:rPr>
        <w:t>threatened with extinction without environmental awareness and conservation practises by residents and local authorit</w:t>
      </w:r>
      <w:r w:rsidR="00E129F2">
        <w:rPr>
          <w:rStyle w:val="tgc"/>
          <w:bCs/>
          <w:sz w:val="24"/>
          <w:szCs w:val="24"/>
        </w:rPr>
        <w:t>ies</w:t>
      </w:r>
      <w:r w:rsidR="00FD2E62">
        <w:rPr>
          <w:rStyle w:val="tgc"/>
          <w:bCs/>
          <w:sz w:val="24"/>
          <w:szCs w:val="24"/>
        </w:rPr>
        <w:t>.</w:t>
      </w:r>
    </w:p>
    <w:p w14:paraId="1E8428D0" w14:textId="77777777" w:rsidR="00FD2E62" w:rsidRDefault="00FD2E62" w:rsidP="00AA7FD3">
      <w:pPr>
        <w:pStyle w:val="NoSpacing"/>
        <w:rPr>
          <w:rStyle w:val="tgc"/>
          <w:bCs/>
          <w:sz w:val="24"/>
          <w:szCs w:val="24"/>
        </w:rPr>
      </w:pPr>
    </w:p>
    <w:p w14:paraId="4F1E7B58" w14:textId="77777777" w:rsidR="00E129F2" w:rsidRDefault="00FD2E62" w:rsidP="00AA7FD3">
      <w:pPr>
        <w:pStyle w:val="NoSpacing"/>
        <w:rPr>
          <w:rStyle w:val="tgc"/>
          <w:bCs/>
          <w:sz w:val="24"/>
          <w:szCs w:val="24"/>
        </w:rPr>
      </w:pPr>
      <w:r>
        <w:rPr>
          <w:rStyle w:val="tgc"/>
          <w:bCs/>
          <w:sz w:val="24"/>
          <w:szCs w:val="24"/>
        </w:rPr>
        <w:t xml:space="preserve">The restricted distribution </w:t>
      </w:r>
      <w:r w:rsidR="008E6E82">
        <w:rPr>
          <w:rStyle w:val="tgc"/>
          <w:bCs/>
          <w:sz w:val="24"/>
          <w:szCs w:val="24"/>
        </w:rPr>
        <w:t xml:space="preserve">of </w:t>
      </w:r>
      <w:r>
        <w:rPr>
          <w:rStyle w:val="tgc"/>
          <w:bCs/>
          <w:sz w:val="24"/>
          <w:szCs w:val="24"/>
        </w:rPr>
        <w:t xml:space="preserve">Yellow Gum (Eucalyptus </w:t>
      </w:r>
      <w:proofErr w:type="spellStart"/>
      <w:r>
        <w:rPr>
          <w:rStyle w:val="tgc"/>
          <w:bCs/>
          <w:sz w:val="24"/>
          <w:szCs w:val="24"/>
        </w:rPr>
        <w:t>Leucoxylon</w:t>
      </w:r>
      <w:proofErr w:type="spellEnd"/>
      <w:r>
        <w:rPr>
          <w:rStyle w:val="tgc"/>
          <w:bCs/>
          <w:sz w:val="24"/>
          <w:szCs w:val="24"/>
        </w:rPr>
        <w:t xml:space="preserve"> </w:t>
      </w:r>
      <w:proofErr w:type="spellStart"/>
      <w:r>
        <w:rPr>
          <w:rStyle w:val="tgc"/>
          <w:bCs/>
          <w:sz w:val="24"/>
          <w:szCs w:val="24"/>
        </w:rPr>
        <w:t>ssp</w:t>
      </w:r>
      <w:proofErr w:type="spellEnd"/>
      <w:r>
        <w:rPr>
          <w:rStyle w:val="tgc"/>
          <w:bCs/>
          <w:sz w:val="24"/>
          <w:szCs w:val="24"/>
        </w:rPr>
        <w:t xml:space="preserve"> </w:t>
      </w:r>
      <w:proofErr w:type="spellStart"/>
      <w:r>
        <w:rPr>
          <w:rStyle w:val="tgc"/>
          <w:bCs/>
          <w:sz w:val="24"/>
          <w:szCs w:val="24"/>
        </w:rPr>
        <w:t>cornata</w:t>
      </w:r>
      <w:proofErr w:type="spellEnd"/>
      <w:r>
        <w:rPr>
          <w:rStyle w:val="tgc"/>
          <w:bCs/>
          <w:sz w:val="24"/>
          <w:szCs w:val="24"/>
        </w:rPr>
        <w:t xml:space="preserve">) </w:t>
      </w:r>
      <w:r w:rsidR="008E6E82">
        <w:rPr>
          <w:rStyle w:val="tgc"/>
          <w:bCs/>
          <w:sz w:val="24"/>
          <w:szCs w:val="24"/>
        </w:rPr>
        <w:t>in Melbourne limits the habitat value for birds and other wild life particularly the Swift Parrot which migrates each year from its native Tasmania seeking food supply in the form of nectar from the flowering eucalypt.</w:t>
      </w:r>
    </w:p>
    <w:p w14:paraId="5F6EB941" w14:textId="77777777" w:rsidR="00E129F2" w:rsidRDefault="00E129F2" w:rsidP="00AA7FD3">
      <w:pPr>
        <w:pStyle w:val="NoSpacing"/>
        <w:rPr>
          <w:rStyle w:val="tgc"/>
          <w:bCs/>
          <w:sz w:val="24"/>
          <w:szCs w:val="24"/>
        </w:rPr>
      </w:pPr>
      <w:r>
        <w:rPr>
          <w:rStyle w:val="tgc"/>
          <w:bCs/>
          <w:sz w:val="24"/>
          <w:szCs w:val="24"/>
        </w:rPr>
        <w:t xml:space="preserve">                                        </w:t>
      </w:r>
      <w:r>
        <w:rPr>
          <w:bCs/>
          <w:noProof/>
          <w:sz w:val="24"/>
          <w:szCs w:val="24"/>
        </w:rPr>
        <w:drawing>
          <wp:inline distT="0" distB="0" distL="0" distR="0" wp14:anchorId="14CA8828" wp14:editId="38D61477">
            <wp:extent cx="1311910" cy="1965615"/>
            <wp:effectExtent l="0" t="0" r="2540" b="0"/>
            <wp:docPr id="5" name="Picture 5" descr="A colorful bird perched on a tree branch&#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IFT-36188-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6890" cy="2033008"/>
                    </a:xfrm>
                    <a:prstGeom prst="rect">
                      <a:avLst/>
                    </a:prstGeom>
                  </pic:spPr>
                </pic:pic>
              </a:graphicData>
            </a:graphic>
          </wp:inline>
        </w:drawing>
      </w:r>
      <w:r>
        <w:rPr>
          <w:rStyle w:val="tgc"/>
          <w:bCs/>
          <w:sz w:val="24"/>
          <w:szCs w:val="24"/>
        </w:rPr>
        <w:t xml:space="preserve">        </w:t>
      </w:r>
      <w:r>
        <w:rPr>
          <w:bCs/>
          <w:noProof/>
          <w:sz w:val="24"/>
          <w:szCs w:val="24"/>
        </w:rPr>
        <w:drawing>
          <wp:inline distT="0" distB="0" distL="0" distR="0" wp14:anchorId="07DBD9F9" wp14:editId="1845D68A">
            <wp:extent cx="2698743" cy="1973580"/>
            <wp:effectExtent l="0" t="0" r="6985" b="7620"/>
            <wp:docPr id="4" name="Picture 4" descr="A picture containing outdoor, tree, plant, bi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ata flower.jpg"/>
                    <pic:cNvPicPr/>
                  </pic:nvPicPr>
                  <pic:blipFill>
                    <a:blip r:embed="rId8">
                      <a:extLst>
                        <a:ext uri="{28A0092B-C50C-407E-A947-70E740481C1C}">
                          <a14:useLocalDpi xmlns:a14="http://schemas.microsoft.com/office/drawing/2010/main" val="0"/>
                        </a:ext>
                      </a:extLst>
                    </a:blip>
                    <a:stretch>
                      <a:fillRect/>
                    </a:stretch>
                  </pic:blipFill>
                  <pic:spPr>
                    <a:xfrm flipV="1">
                      <a:off x="0" y="0"/>
                      <a:ext cx="2730220" cy="1996599"/>
                    </a:xfrm>
                    <a:prstGeom prst="rect">
                      <a:avLst/>
                    </a:prstGeom>
                  </pic:spPr>
                </pic:pic>
              </a:graphicData>
            </a:graphic>
          </wp:inline>
        </w:drawing>
      </w:r>
    </w:p>
    <w:p w14:paraId="35C5EE19" w14:textId="77777777" w:rsidR="00393036" w:rsidRDefault="00F445D3" w:rsidP="00AA7FD3">
      <w:pPr>
        <w:pStyle w:val="NoSpacing"/>
        <w:rPr>
          <w:rStyle w:val="tgc"/>
          <w:bCs/>
          <w:sz w:val="24"/>
          <w:szCs w:val="24"/>
        </w:rPr>
      </w:pPr>
      <w:r>
        <w:rPr>
          <w:rStyle w:val="tgc"/>
          <w:bCs/>
          <w:sz w:val="24"/>
          <w:szCs w:val="24"/>
        </w:rPr>
        <w:lastRenderedPageBreak/>
        <w:t xml:space="preserve">Though </w:t>
      </w:r>
      <w:r w:rsidR="008E6E82">
        <w:rPr>
          <w:rStyle w:val="tgc"/>
          <w:bCs/>
          <w:sz w:val="24"/>
          <w:szCs w:val="24"/>
        </w:rPr>
        <w:t>the Greenhills Estate still has a number of well establish examples</w:t>
      </w:r>
      <w:r w:rsidR="00992DC7">
        <w:rPr>
          <w:rStyle w:val="tgc"/>
          <w:bCs/>
          <w:sz w:val="24"/>
          <w:szCs w:val="24"/>
        </w:rPr>
        <w:t xml:space="preserve"> of the tree</w:t>
      </w:r>
      <w:r w:rsidR="00393036">
        <w:rPr>
          <w:rStyle w:val="tgc"/>
          <w:bCs/>
          <w:sz w:val="24"/>
          <w:szCs w:val="24"/>
        </w:rPr>
        <w:t xml:space="preserve">, the Swift Parrot has not been sighted </w:t>
      </w:r>
      <w:r>
        <w:rPr>
          <w:rStyle w:val="tgc"/>
          <w:bCs/>
          <w:sz w:val="24"/>
          <w:szCs w:val="24"/>
        </w:rPr>
        <w:t xml:space="preserve">in the area </w:t>
      </w:r>
      <w:r w:rsidR="00992DC7">
        <w:rPr>
          <w:rStyle w:val="tgc"/>
          <w:bCs/>
          <w:sz w:val="24"/>
          <w:szCs w:val="24"/>
        </w:rPr>
        <w:t>for some years until</w:t>
      </w:r>
      <w:r w:rsidR="00393036">
        <w:rPr>
          <w:rStyle w:val="tgc"/>
          <w:bCs/>
          <w:sz w:val="24"/>
          <w:szCs w:val="24"/>
        </w:rPr>
        <w:t xml:space="preserve"> </w:t>
      </w:r>
      <w:proofErr w:type="gramStart"/>
      <w:r w:rsidR="00393036">
        <w:rPr>
          <w:rStyle w:val="tgc"/>
          <w:bCs/>
          <w:sz w:val="24"/>
          <w:szCs w:val="24"/>
        </w:rPr>
        <w:t>recently</w:t>
      </w:r>
      <w:proofErr w:type="gramEnd"/>
      <w:r w:rsidR="00393036">
        <w:rPr>
          <w:rStyle w:val="tgc"/>
          <w:bCs/>
          <w:sz w:val="24"/>
          <w:szCs w:val="24"/>
        </w:rPr>
        <w:t xml:space="preserve"> but </w:t>
      </w:r>
      <w:r w:rsidR="00992DC7">
        <w:rPr>
          <w:rStyle w:val="tgc"/>
          <w:bCs/>
          <w:sz w:val="24"/>
          <w:szCs w:val="24"/>
        </w:rPr>
        <w:t>its</w:t>
      </w:r>
      <w:r>
        <w:rPr>
          <w:rStyle w:val="tgc"/>
          <w:bCs/>
          <w:sz w:val="24"/>
          <w:szCs w:val="24"/>
        </w:rPr>
        <w:t xml:space="preserve"> future looks bleak especially as the</w:t>
      </w:r>
      <w:r w:rsidR="00992DC7">
        <w:rPr>
          <w:rStyle w:val="tgc"/>
          <w:bCs/>
          <w:sz w:val="24"/>
          <w:szCs w:val="24"/>
        </w:rPr>
        <w:t xml:space="preserve"> parrots</w:t>
      </w:r>
      <w:r>
        <w:rPr>
          <w:rStyle w:val="tgc"/>
          <w:bCs/>
          <w:sz w:val="24"/>
          <w:szCs w:val="24"/>
        </w:rPr>
        <w:t xml:space="preserve"> are threatened by sugar gliders in their own State</w:t>
      </w:r>
      <w:r w:rsidR="00E129F2">
        <w:rPr>
          <w:rStyle w:val="tgc"/>
          <w:bCs/>
          <w:sz w:val="24"/>
          <w:szCs w:val="24"/>
        </w:rPr>
        <w:t xml:space="preserve"> after migrating to the east coast</w:t>
      </w:r>
      <w:r w:rsidR="005F4717">
        <w:rPr>
          <w:rStyle w:val="tgc"/>
          <w:bCs/>
          <w:sz w:val="24"/>
          <w:szCs w:val="24"/>
        </w:rPr>
        <w:t xml:space="preserve"> from Bruny Island</w:t>
      </w:r>
      <w:r>
        <w:rPr>
          <w:rStyle w:val="tgc"/>
          <w:bCs/>
          <w:sz w:val="24"/>
          <w:szCs w:val="24"/>
        </w:rPr>
        <w:t>.</w:t>
      </w:r>
    </w:p>
    <w:p w14:paraId="054BF5C0" w14:textId="77777777" w:rsidR="00992DC7" w:rsidRDefault="00992DC7" w:rsidP="00AA7FD3">
      <w:pPr>
        <w:pStyle w:val="NoSpacing"/>
        <w:rPr>
          <w:rStyle w:val="tgc"/>
          <w:bCs/>
          <w:sz w:val="24"/>
          <w:szCs w:val="24"/>
        </w:rPr>
      </w:pPr>
    </w:p>
    <w:p w14:paraId="4E1F70DC" w14:textId="1E219AA2" w:rsidR="005F4717" w:rsidRDefault="00992DC7" w:rsidP="00AA7FD3">
      <w:pPr>
        <w:pStyle w:val="NoSpacing"/>
        <w:rPr>
          <w:rStyle w:val="tgc"/>
          <w:bCs/>
          <w:sz w:val="24"/>
          <w:szCs w:val="24"/>
        </w:rPr>
      </w:pPr>
      <w:proofErr w:type="spellStart"/>
      <w:r>
        <w:rPr>
          <w:rStyle w:val="tgc"/>
          <w:bCs/>
          <w:sz w:val="24"/>
          <w:szCs w:val="24"/>
        </w:rPr>
        <w:t>Yandell</w:t>
      </w:r>
      <w:proofErr w:type="spellEnd"/>
      <w:r>
        <w:rPr>
          <w:rStyle w:val="tgc"/>
          <w:bCs/>
          <w:sz w:val="24"/>
          <w:szCs w:val="24"/>
        </w:rPr>
        <w:t xml:space="preserve"> Reserve is one of very few places with a colony of what is referred to as the Eltham Copper Butterfly </w:t>
      </w:r>
      <w:r w:rsidR="00E129F2">
        <w:rPr>
          <w:rStyle w:val="tgc"/>
          <w:bCs/>
          <w:sz w:val="24"/>
          <w:szCs w:val="24"/>
        </w:rPr>
        <w:t xml:space="preserve">having been discovered there in 1938 </w:t>
      </w:r>
      <w:r w:rsidR="005F4717">
        <w:rPr>
          <w:rStyle w:val="tgc"/>
          <w:bCs/>
          <w:sz w:val="24"/>
          <w:szCs w:val="24"/>
        </w:rPr>
        <w:t>and though thought to have become extinct by 1950s colonies were rediscovered in 1987 when local residents and naturalist</w:t>
      </w:r>
      <w:r w:rsidR="00FB03DA">
        <w:rPr>
          <w:rStyle w:val="tgc"/>
          <w:bCs/>
          <w:sz w:val="24"/>
          <w:szCs w:val="24"/>
        </w:rPr>
        <w:t>s</w:t>
      </w:r>
      <w:bookmarkStart w:id="0" w:name="_GoBack"/>
      <w:bookmarkEnd w:id="0"/>
      <w:r w:rsidR="005F4717">
        <w:rPr>
          <w:rStyle w:val="tgc"/>
          <w:bCs/>
          <w:sz w:val="24"/>
          <w:szCs w:val="24"/>
        </w:rPr>
        <w:t xml:space="preserve"> called for the protection of the species.</w:t>
      </w:r>
    </w:p>
    <w:p w14:paraId="273984E9" w14:textId="77777777" w:rsidR="005F4717" w:rsidRDefault="005F4717" w:rsidP="00AA7FD3">
      <w:pPr>
        <w:pStyle w:val="NoSpacing"/>
        <w:rPr>
          <w:rStyle w:val="tgc"/>
          <w:bCs/>
          <w:sz w:val="24"/>
          <w:szCs w:val="24"/>
        </w:rPr>
      </w:pPr>
    </w:p>
    <w:p w14:paraId="64ACA214" w14:textId="77777777" w:rsidR="00992DC7" w:rsidRDefault="004D01C6" w:rsidP="004D01C6">
      <w:pPr>
        <w:pStyle w:val="NoSpacing"/>
        <w:jc w:val="center"/>
        <w:rPr>
          <w:rStyle w:val="tgc"/>
          <w:bCs/>
          <w:sz w:val="24"/>
          <w:szCs w:val="24"/>
        </w:rPr>
      </w:pPr>
      <w:r>
        <w:rPr>
          <w:bCs/>
          <w:noProof/>
          <w:sz w:val="24"/>
          <w:szCs w:val="24"/>
        </w:rPr>
        <w:drawing>
          <wp:inline distT="0" distB="0" distL="0" distR="0" wp14:anchorId="4A441EA2" wp14:editId="32581707">
            <wp:extent cx="4663440" cy="3641031"/>
            <wp:effectExtent l="0" t="0" r="3810" b="0"/>
            <wp:docPr id="7" name="Picture 7" descr="A insect on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tham Copper Butterfly.jpg"/>
                    <pic:cNvPicPr/>
                  </pic:nvPicPr>
                  <pic:blipFill>
                    <a:blip r:embed="rId9">
                      <a:extLst>
                        <a:ext uri="{28A0092B-C50C-407E-A947-70E740481C1C}">
                          <a14:useLocalDpi xmlns:a14="http://schemas.microsoft.com/office/drawing/2010/main" val="0"/>
                        </a:ext>
                      </a:extLst>
                    </a:blip>
                    <a:stretch>
                      <a:fillRect/>
                    </a:stretch>
                  </pic:blipFill>
                  <pic:spPr>
                    <a:xfrm>
                      <a:off x="0" y="0"/>
                      <a:ext cx="4679696" cy="3653723"/>
                    </a:xfrm>
                    <a:prstGeom prst="rect">
                      <a:avLst/>
                    </a:prstGeom>
                  </pic:spPr>
                </pic:pic>
              </a:graphicData>
            </a:graphic>
          </wp:inline>
        </w:drawing>
      </w:r>
    </w:p>
    <w:p w14:paraId="4DD2C563" w14:textId="77777777" w:rsidR="00992DC7" w:rsidRDefault="00992DC7" w:rsidP="00AA7FD3">
      <w:pPr>
        <w:pStyle w:val="NoSpacing"/>
        <w:rPr>
          <w:rStyle w:val="tgc"/>
          <w:bCs/>
          <w:sz w:val="24"/>
          <w:szCs w:val="24"/>
        </w:rPr>
      </w:pPr>
    </w:p>
    <w:p w14:paraId="29EB44ED" w14:textId="10A33EFD" w:rsidR="00992DC7" w:rsidRDefault="004D01C6" w:rsidP="00AA7FD3">
      <w:pPr>
        <w:pStyle w:val="NoSpacing"/>
        <w:rPr>
          <w:rStyle w:val="tgc"/>
          <w:bCs/>
          <w:sz w:val="24"/>
          <w:szCs w:val="24"/>
        </w:rPr>
      </w:pPr>
      <w:r>
        <w:rPr>
          <w:rStyle w:val="tgc"/>
          <w:bCs/>
          <w:sz w:val="24"/>
          <w:szCs w:val="24"/>
        </w:rPr>
        <w:t xml:space="preserve">The butterfly has a most interesting life cycle with a fascinating relationship with an ant species and </w:t>
      </w:r>
      <w:r w:rsidR="001231A8">
        <w:rPr>
          <w:rStyle w:val="tgc"/>
          <w:bCs/>
          <w:sz w:val="24"/>
          <w:szCs w:val="24"/>
        </w:rPr>
        <w:t xml:space="preserve">the </w:t>
      </w:r>
      <w:r>
        <w:rPr>
          <w:rStyle w:val="tgc"/>
          <w:bCs/>
          <w:sz w:val="24"/>
          <w:szCs w:val="24"/>
        </w:rPr>
        <w:t xml:space="preserve">plant Sweet Bursaria that they both share. The butterfly eggs are laid on the plant at the base of which the ants reside, upon hatching the caterpillars are tended by the ants </w:t>
      </w:r>
      <w:r w:rsidR="008A2323">
        <w:rPr>
          <w:rStyle w:val="tgc"/>
          <w:bCs/>
          <w:sz w:val="24"/>
          <w:szCs w:val="24"/>
        </w:rPr>
        <w:t>which accompany the caterpillar into the ant’s nest during the day or bad weather. (Pat Vaughan</w:t>
      </w:r>
      <w:r>
        <w:rPr>
          <w:rStyle w:val="tgc"/>
          <w:bCs/>
          <w:sz w:val="24"/>
          <w:szCs w:val="24"/>
        </w:rPr>
        <w:t xml:space="preserve"> </w:t>
      </w:r>
      <w:r w:rsidR="008A2323">
        <w:rPr>
          <w:rStyle w:val="tgc"/>
          <w:bCs/>
          <w:sz w:val="24"/>
          <w:szCs w:val="24"/>
        </w:rPr>
        <w:t>1988)</w:t>
      </w:r>
    </w:p>
    <w:p w14:paraId="41C00965" w14:textId="77777777" w:rsidR="008A2323" w:rsidRDefault="008A2323" w:rsidP="00AA7FD3">
      <w:pPr>
        <w:pStyle w:val="NoSpacing"/>
        <w:rPr>
          <w:rStyle w:val="tgc"/>
          <w:bCs/>
          <w:sz w:val="24"/>
          <w:szCs w:val="24"/>
        </w:rPr>
      </w:pPr>
    </w:p>
    <w:p w14:paraId="7F354499" w14:textId="77777777" w:rsidR="008A2323" w:rsidRDefault="008A2323" w:rsidP="00AA7FD3">
      <w:pPr>
        <w:pStyle w:val="NoSpacing"/>
        <w:rPr>
          <w:rStyle w:val="tgc"/>
          <w:bCs/>
          <w:sz w:val="24"/>
          <w:szCs w:val="24"/>
        </w:rPr>
      </w:pPr>
      <w:r>
        <w:rPr>
          <w:rStyle w:val="tgc"/>
          <w:bCs/>
          <w:sz w:val="24"/>
          <w:szCs w:val="24"/>
        </w:rPr>
        <w:t xml:space="preserve">Both species gain from this relationship, the caterpillar shelter and protection while it is believed the ants </w:t>
      </w:r>
      <w:r w:rsidR="00C662A6">
        <w:rPr>
          <w:rStyle w:val="tgc"/>
          <w:bCs/>
          <w:sz w:val="24"/>
          <w:szCs w:val="24"/>
        </w:rPr>
        <w:t xml:space="preserve">harvest sugar and amino acids that are secreted from the caterpillar. </w:t>
      </w:r>
      <w:r w:rsidR="006B3B04">
        <w:rPr>
          <w:rStyle w:val="tgc"/>
          <w:bCs/>
          <w:sz w:val="24"/>
          <w:szCs w:val="24"/>
        </w:rPr>
        <w:t xml:space="preserve">The </w:t>
      </w:r>
      <w:r w:rsidR="00C662A6">
        <w:rPr>
          <w:rStyle w:val="tgc"/>
          <w:bCs/>
          <w:sz w:val="24"/>
          <w:szCs w:val="24"/>
        </w:rPr>
        <w:t>butterfly feeds o</w:t>
      </w:r>
      <w:r w:rsidR="006B3B04">
        <w:rPr>
          <w:rStyle w:val="tgc"/>
          <w:bCs/>
          <w:sz w:val="24"/>
          <w:szCs w:val="24"/>
        </w:rPr>
        <w:t>n S</w:t>
      </w:r>
      <w:r w:rsidR="00C662A6">
        <w:rPr>
          <w:rStyle w:val="tgc"/>
          <w:bCs/>
          <w:sz w:val="24"/>
          <w:szCs w:val="24"/>
        </w:rPr>
        <w:t xml:space="preserve">weet </w:t>
      </w:r>
      <w:r w:rsidR="006B3B04">
        <w:rPr>
          <w:rStyle w:val="tgc"/>
          <w:bCs/>
          <w:sz w:val="24"/>
          <w:szCs w:val="24"/>
        </w:rPr>
        <w:t>B</w:t>
      </w:r>
      <w:r w:rsidR="00C662A6">
        <w:rPr>
          <w:rStyle w:val="tgc"/>
          <w:bCs/>
          <w:sz w:val="24"/>
          <w:szCs w:val="24"/>
        </w:rPr>
        <w:t>ursaria</w:t>
      </w:r>
      <w:r w:rsidR="006B3B04">
        <w:rPr>
          <w:rStyle w:val="tgc"/>
          <w:bCs/>
          <w:sz w:val="24"/>
          <w:szCs w:val="24"/>
        </w:rPr>
        <w:t>.</w:t>
      </w:r>
      <w:r w:rsidR="00C662A6">
        <w:rPr>
          <w:rStyle w:val="tgc"/>
          <w:bCs/>
          <w:sz w:val="24"/>
          <w:szCs w:val="24"/>
        </w:rPr>
        <w:t xml:space="preserve"> </w:t>
      </w:r>
    </w:p>
    <w:p w14:paraId="3995AAC7" w14:textId="77777777" w:rsidR="00C662A6" w:rsidRDefault="00C662A6" w:rsidP="00AA7FD3">
      <w:pPr>
        <w:pStyle w:val="NoSpacing"/>
        <w:rPr>
          <w:rStyle w:val="tgc"/>
          <w:bCs/>
          <w:sz w:val="24"/>
          <w:szCs w:val="24"/>
        </w:rPr>
      </w:pPr>
    </w:p>
    <w:p w14:paraId="3DC55E3F" w14:textId="77777777" w:rsidR="00C662A6" w:rsidRDefault="00C662A6" w:rsidP="00AA7FD3">
      <w:pPr>
        <w:pStyle w:val="NoSpacing"/>
        <w:rPr>
          <w:rStyle w:val="tgc"/>
          <w:bCs/>
          <w:sz w:val="24"/>
          <w:szCs w:val="24"/>
        </w:rPr>
      </w:pPr>
      <w:r>
        <w:rPr>
          <w:rStyle w:val="tgc"/>
          <w:bCs/>
          <w:sz w:val="24"/>
          <w:szCs w:val="24"/>
        </w:rPr>
        <w:t xml:space="preserve">     </w:t>
      </w:r>
      <w:r>
        <w:rPr>
          <w:bCs/>
          <w:noProof/>
          <w:sz w:val="24"/>
          <w:szCs w:val="24"/>
        </w:rPr>
        <w:drawing>
          <wp:inline distT="0" distB="0" distL="0" distR="0" wp14:anchorId="787829C7" wp14:editId="34E7A703">
            <wp:extent cx="2834640" cy="2170060"/>
            <wp:effectExtent l="0" t="0" r="3810" b="1905"/>
            <wp:docPr id="8" name="Picture 8" descr="A insect on the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er butterfly larvae.jpg"/>
                    <pic:cNvPicPr/>
                  </pic:nvPicPr>
                  <pic:blipFill>
                    <a:blip r:embed="rId10">
                      <a:extLst>
                        <a:ext uri="{28A0092B-C50C-407E-A947-70E740481C1C}">
                          <a14:useLocalDpi xmlns:a14="http://schemas.microsoft.com/office/drawing/2010/main" val="0"/>
                        </a:ext>
                      </a:extLst>
                    </a:blip>
                    <a:stretch>
                      <a:fillRect/>
                    </a:stretch>
                  </pic:blipFill>
                  <pic:spPr>
                    <a:xfrm>
                      <a:off x="0" y="0"/>
                      <a:ext cx="2849284" cy="2181270"/>
                    </a:xfrm>
                    <a:prstGeom prst="rect">
                      <a:avLst/>
                    </a:prstGeom>
                  </pic:spPr>
                </pic:pic>
              </a:graphicData>
            </a:graphic>
          </wp:inline>
        </w:drawing>
      </w:r>
      <w:r>
        <w:rPr>
          <w:rStyle w:val="tgc"/>
          <w:bCs/>
          <w:sz w:val="24"/>
          <w:szCs w:val="24"/>
        </w:rPr>
        <w:t xml:space="preserve">            </w:t>
      </w:r>
      <w:r>
        <w:rPr>
          <w:bCs/>
          <w:noProof/>
          <w:sz w:val="24"/>
          <w:szCs w:val="24"/>
        </w:rPr>
        <w:drawing>
          <wp:inline distT="0" distB="0" distL="0" distR="0" wp14:anchorId="35FEF156" wp14:editId="107D4284">
            <wp:extent cx="3268980" cy="2165699"/>
            <wp:effectExtent l="0" t="0" r="7620" b="6350"/>
            <wp:docPr id="9" name="Picture 9" descr="A close up of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eet Bursaria.jpg"/>
                    <pic:cNvPicPr/>
                  </pic:nvPicPr>
                  <pic:blipFill>
                    <a:blip r:embed="rId11">
                      <a:extLst>
                        <a:ext uri="{28A0092B-C50C-407E-A947-70E740481C1C}">
                          <a14:useLocalDpi xmlns:a14="http://schemas.microsoft.com/office/drawing/2010/main" val="0"/>
                        </a:ext>
                      </a:extLst>
                    </a:blip>
                    <a:stretch>
                      <a:fillRect/>
                    </a:stretch>
                  </pic:blipFill>
                  <pic:spPr>
                    <a:xfrm>
                      <a:off x="0" y="0"/>
                      <a:ext cx="3327513" cy="2204477"/>
                    </a:xfrm>
                    <a:prstGeom prst="rect">
                      <a:avLst/>
                    </a:prstGeom>
                  </pic:spPr>
                </pic:pic>
              </a:graphicData>
            </a:graphic>
          </wp:inline>
        </w:drawing>
      </w:r>
    </w:p>
    <w:p w14:paraId="57BD7B70" w14:textId="77777777" w:rsidR="00C662A6" w:rsidRDefault="006B3B04" w:rsidP="00AA7FD3">
      <w:pPr>
        <w:pStyle w:val="NoSpacing"/>
        <w:rPr>
          <w:rStyle w:val="tgc"/>
          <w:bCs/>
          <w:sz w:val="24"/>
          <w:szCs w:val="24"/>
        </w:rPr>
      </w:pPr>
      <w:r>
        <w:rPr>
          <w:rStyle w:val="tgc"/>
          <w:bCs/>
          <w:sz w:val="24"/>
          <w:szCs w:val="24"/>
        </w:rPr>
        <w:lastRenderedPageBreak/>
        <w:t xml:space="preserve">The Eltham Butterfly colony is located at the northern part of the reserve that has been fenced off to protect it from human interference however a colony has been found in another part of the reserve and an additional area has been cleared for revegetation </w:t>
      </w:r>
      <w:r w:rsidR="001231A8">
        <w:rPr>
          <w:rStyle w:val="tgc"/>
          <w:bCs/>
          <w:sz w:val="24"/>
          <w:szCs w:val="24"/>
        </w:rPr>
        <w:t>with</w:t>
      </w:r>
      <w:r>
        <w:rPr>
          <w:rStyle w:val="tgc"/>
          <w:bCs/>
          <w:sz w:val="24"/>
          <w:szCs w:val="24"/>
        </w:rPr>
        <w:t xml:space="preserve"> Sweet Bursaria to </w:t>
      </w:r>
      <w:r w:rsidR="001231A8">
        <w:rPr>
          <w:rStyle w:val="tgc"/>
          <w:bCs/>
          <w:sz w:val="24"/>
          <w:szCs w:val="24"/>
        </w:rPr>
        <w:t xml:space="preserve">increase the </w:t>
      </w:r>
      <w:r>
        <w:rPr>
          <w:rStyle w:val="tgc"/>
          <w:bCs/>
          <w:sz w:val="24"/>
          <w:szCs w:val="24"/>
        </w:rPr>
        <w:t>population of the butterfly.</w:t>
      </w:r>
    </w:p>
    <w:p w14:paraId="1B356EC0" w14:textId="77777777" w:rsidR="00182163" w:rsidRDefault="00182163" w:rsidP="00AA7FD3">
      <w:pPr>
        <w:pStyle w:val="NoSpacing"/>
        <w:rPr>
          <w:rStyle w:val="tgc"/>
          <w:bCs/>
          <w:sz w:val="24"/>
          <w:szCs w:val="24"/>
        </w:rPr>
      </w:pPr>
    </w:p>
    <w:p w14:paraId="6BE68746" w14:textId="77777777" w:rsidR="00644263" w:rsidRDefault="00182163" w:rsidP="00AA7FD3">
      <w:pPr>
        <w:pStyle w:val="NoSpacing"/>
        <w:rPr>
          <w:rStyle w:val="tgc"/>
          <w:bCs/>
          <w:sz w:val="24"/>
          <w:szCs w:val="24"/>
        </w:rPr>
      </w:pPr>
      <w:r>
        <w:rPr>
          <w:rStyle w:val="tgc"/>
          <w:bCs/>
          <w:sz w:val="24"/>
          <w:szCs w:val="24"/>
        </w:rPr>
        <w:t>On several evening</w:t>
      </w:r>
      <w:r w:rsidR="00644263">
        <w:rPr>
          <w:rStyle w:val="tgc"/>
          <w:bCs/>
          <w:sz w:val="24"/>
          <w:szCs w:val="24"/>
        </w:rPr>
        <w:t>s</w:t>
      </w:r>
      <w:r>
        <w:rPr>
          <w:rStyle w:val="tgc"/>
          <w:bCs/>
          <w:sz w:val="24"/>
          <w:szCs w:val="24"/>
        </w:rPr>
        <w:t xml:space="preserve"> around October time a larva (caterpillar) count is undertaken by residents and Council staff to determine the butterfly population and it appears to be on the increase.</w:t>
      </w:r>
    </w:p>
    <w:p w14:paraId="05E08C3C" w14:textId="77777777" w:rsidR="00644263" w:rsidRDefault="00644263" w:rsidP="00AA7FD3">
      <w:pPr>
        <w:pStyle w:val="NoSpacing"/>
        <w:rPr>
          <w:rStyle w:val="tgc"/>
          <w:bCs/>
          <w:sz w:val="24"/>
          <w:szCs w:val="24"/>
        </w:rPr>
      </w:pPr>
    </w:p>
    <w:p w14:paraId="12707A65" w14:textId="77777777" w:rsidR="00182163" w:rsidRDefault="00644263" w:rsidP="00AA7FD3">
      <w:pPr>
        <w:pStyle w:val="NoSpacing"/>
        <w:rPr>
          <w:rStyle w:val="tgc"/>
          <w:bCs/>
          <w:sz w:val="24"/>
          <w:szCs w:val="24"/>
        </w:rPr>
      </w:pPr>
      <w:r>
        <w:rPr>
          <w:rStyle w:val="tgc"/>
          <w:bCs/>
          <w:sz w:val="24"/>
          <w:szCs w:val="24"/>
        </w:rPr>
        <w:t xml:space="preserve">A look at </w:t>
      </w:r>
      <w:proofErr w:type="gramStart"/>
      <w:r>
        <w:rPr>
          <w:rStyle w:val="tgc"/>
          <w:bCs/>
          <w:sz w:val="24"/>
          <w:szCs w:val="24"/>
        </w:rPr>
        <w:t>an</w:t>
      </w:r>
      <w:proofErr w:type="gramEnd"/>
      <w:r>
        <w:rPr>
          <w:rStyle w:val="tgc"/>
          <w:bCs/>
          <w:sz w:val="24"/>
          <w:szCs w:val="24"/>
        </w:rPr>
        <w:t xml:space="preserve"> 1945 aerial photograph of </w:t>
      </w:r>
      <w:proofErr w:type="spellStart"/>
      <w:r>
        <w:rPr>
          <w:rStyle w:val="tgc"/>
          <w:bCs/>
          <w:sz w:val="24"/>
          <w:szCs w:val="24"/>
        </w:rPr>
        <w:t>Yandell</w:t>
      </w:r>
      <w:proofErr w:type="spellEnd"/>
      <w:r>
        <w:rPr>
          <w:rStyle w:val="tgc"/>
          <w:bCs/>
          <w:sz w:val="24"/>
          <w:szCs w:val="24"/>
        </w:rPr>
        <w:t xml:space="preserve"> Reserve shows it to be far more open than in the 1970s when it had become over grown due to lack of suitable management and introduction of exotic plants by an increased resident population. </w:t>
      </w:r>
      <w:r w:rsidR="00182163">
        <w:rPr>
          <w:rStyle w:val="tgc"/>
          <w:bCs/>
          <w:sz w:val="24"/>
          <w:szCs w:val="24"/>
        </w:rPr>
        <w:t xml:space="preserve"> </w:t>
      </w:r>
    </w:p>
    <w:p w14:paraId="001428B2" w14:textId="77777777" w:rsidR="00F57A07" w:rsidRDefault="00F57A07" w:rsidP="00AA7FD3">
      <w:pPr>
        <w:pStyle w:val="NoSpacing"/>
        <w:rPr>
          <w:rStyle w:val="tgc"/>
          <w:bCs/>
          <w:sz w:val="24"/>
          <w:szCs w:val="24"/>
        </w:rPr>
      </w:pPr>
    </w:p>
    <w:p w14:paraId="2069EA64" w14:textId="77777777" w:rsidR="00AF2EDF" w:rsidRDefault="00AF2EDF" w:rsidP="00F57A07">
      <w:pPr>
        <w:pStyle w:val="NoSpacing"/>
        <w:jc w:val="center"/>
        <w:rPr>
          <w:rStyle w:val="tgc"/>
          <w:bCs/>
          <w:sz w:val="24"/>
          <w:szCs w:val="24"/>
        </w:rPr>
      </w:pPr>
      <w:r>
        <w:rPr>
          <w:bCs/>
          <w:noProof/>
          <w:sz w:val="24"/>
          <w:szCs w:val="24"/>
        </w:rPr>
        <w:drawing>
          <wp:inline distT="0" distB="0" distL="0" distR="0" wp14:anchorId="306D865D" wp14:editId="74C87167">
            <wp:extent cx="4701540" cy="3222867"/>
            <wp:effectExtent l="0" t="0" r="3810" b="0"/>
            <wp:docPr id="10" name="Picture 10" descr="A picture containing tree, outdoor, photo, peop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andell Res 1945.jpg"/>
                    <pic:cNvPicPr/>
                  </pic:nvPicPr>
                  <pic:blipFill>
                    <a:blip r:embed="rId12">
                      <a:extLst>
                        <a:ext uri="{28A0092B-C50C-407E-A947-70E740481C1C}">
                          <a14:useLocalDpi xmlns:a14="http://schemas.microsoft.com/office/drawing/2010/main" val="0"/>
                        </a:ext>
                      </a:extLst>
                    </a:blip>
                    <a:stretch>
                      <a:fillRect/>
                    </a:stretch>
                  </pic:blipFill>
                  <pic:spPr>
                    <a:xfrm>
                      <a:off x="0" y="0"/>
                      <a:ext cx="4731152" cy="3243166"/>
                    </a:xfrm>
                    <a:prstGeom prst="rect">
                      <a:avLst/>
                    </a:prstGeom>
                  </pic:spPr>
                </pic:pic>
              </a:graphicData>
            </a:graphic>
          </wp:inline>
        </w:drawing>
      </w:r>
    </w:p>
    <w:p w14:paraId="1A51BAE0" w14:textId="77777777" w:rsidR="001231A8" w:rsidRDefault="001231A8" w:rsidP="00AA7FD3">
      <w:pPr>
        <w:pStyle w:val="NoSpacing"/>
        <w:rPr>
          <w:rStyle w:val="tgc"/>
          <w:bCs/>
          <w:sz w:val="24"/>
          <w:szCs w:val="24"/>
        </w:rPr>
      </w:pPr>
    </w:p>
    <w:p w14:paraId="4C7ADB7F" w14:textId="77777777" w:rsidR="00644263" w:rsidRDefault="001231A8" w:rsidP="00AA7FD3">
      <w:pPr>
        <w:pStyle w:val="NoSpacing"/>
        <w:rPr>
          <w:rStyle w:val="tgc"/>
          <w:bCs/>
          <w:sz w:val="24"/>
          <w:szCs w:val="24"/>
        </w:rPr>
      </w:pPr>
      <w:r>
        <w:rPr>
          <w:rStyle w:val="tgc"/>
          <w:bCs/>
          <w:sz w:val="24"/>
          <w:szCs w:val="24"/>
        </w:rPr>
        <w:t xml:space="preserve">In 1974 the Greenhills Estate supported 45 species of orchids </w:t>
      </w:r>
      <w:r w:rsidR="006F62B7">
        <w:rPr>
          <w:rStyle w:val="tgc"/>
          <w:bCs/>
          <w:sz w:val="24"/>
          <w:szCs w:val="24"/>
        </w:rPr>
        <w:t>but</w:t>
      </w:r>
      <w:r>
        <w:rPr>
          <w:rStyle w:val="tgc"/>
          <w:bCs/>
          <w:sz w:val="24"/>
          <w:szCs w:val="24"/>
        </w:rPr>
        <w:t xml:space="preserve"> by 1988 it was down to 20</w:t>
      </w:r>
      <w:r w:rsidR="006F62B7">
        <w:rPr>
          <w:rStyle w:val="tgc"/>
          <w:bCs/>
          <w:sz w:val="24"/>
          <w:szCs w:val="24"/>
        </w:rPr>
        <w:t xml:space="preserve"> and declining, the main problem being human interference and considerable invasion of exotic plants and </w:t>
      </w:r>
      <w:r w:rsidR="00F57A07">
        <w:rPr>
          <w:rStyle w:val="tgc"/>
          <w:bCs/>
          <w:sz w:val="24"/>
          <w:szCs w:val="24"/>
        </w:rPr>
        <w:t xml:space="preserve">over population </w:t>
      </w:r>
      <w:r w:rsidR="006F62B7">
        <w:rPr>
          <w:rStyle w:val="tgc"/>
          <w:bCs/>
          <w:sz w:val="24"/>
          <w:szCs w:val="24"/>
        </w:rPr>
        <w:t>of some plants that were retarding the continu</w:t>
      </w:r>
      <w:r w:rsidR="006753E2">
        <w:rPr>
          <w:rStyle w:val="tgc"/>
          <w:bCs/>
          <w:sz w:val="24"/>
          <w:szCs w:val="24"/>
        </w:rPr>
        <w:t>ed</w:t>
      </w:r>
      <w:r w:rsidR="006F62B7">
        <w:rPr>
          <w:rStyle w:val="tgc"/>
          <w:bCs/>
          <w:sz w:val="24"/>
          <w:szCs w:val="24"/>
        </w:rPr>
        <w:t xml:space="preserve"> </w:t>
      </w:r>
      <w:r w:rsidR="006753E2">
        <w:rPr>
          <w:rStyle w:val="tgc"/>
          <w:bCs/>
          <w:sz w:val="24"/>
          <w:szCs w:val="24"/>
        </w:rPr>
        <w:t>growth of the orchid population.</w:t>
      </w:r>
    </w:p>
    <w:p w14:paraId="204372DA" w14:textId="77777777" w:rsidR="006753E2" w:rsidRDefault="006753E2" w:rsidP="00AA7FD3">
      <w:pPr>
        <w:pStyle w:val="NoSpacing"/>
        <w:rPr>
          <w:rStyle w:val="tgc"/>
          <w:bCs/>
          <w:sz w:val="24"/>
          <w:szCs w:val="24"/>
        </w:rPr>
      </w:pPr>
    </w:p>
    <w:p w14:paraId="5699D542" w14:textId="77777777" w:rsidR="006753E2" w:rsidRDefault="006753E2" w:rsidP="00AA7FD3">
      <w:pPr>
        <w:pStyle w:val="NoSpacing"/>
        <w:rPr>
          <w:rStyle w:val="tgc"/>
          <w:bCs/>
          <w:sz w:val="24"/>
          <w:szCs w:val="24"/>
        </w:rPr>
      </w:pPr>
      <w:r>
        <w:rPr>
          <w:rStyle w:val="tgc"/>
          <w:bCs/>
          <w:sz w:val="24"/>
          <w:szCs w:val="24"/>
        </w:rPr>
        <w:t>The need for better management of the reserve has been recognised by residents and local Councils over the past 40 years</w:t>
      </w:r>
      <w:r w:rsidR="006F62B7">
        <w:rPr>
          <w:rStyle w:val="tgc"/>
          <w:bCs/>
          <w:sz w:val="24"/>
          <w:szCs w:val="24"/>
        </w:rPr>
        <w:t xml:space="preserve"> </w:t>
      </w:r>
      <w:r>
        <w:rPr>
          <w:rStyle w:val="tgc"/>
          <w:bCs/>
          <w:sz w:val="24"/>
          <w:szCs w:val="24"/>
        </w:rPr>
        <w:t xml:space="preserve">and in recent times Banyule City Council and Friends of Andrew </w:t>
      </w:r>
      <w:proofErr w:type="spellStart"/>
      <w:r>
        <w:rPr>
          <w:rStyle w:val="tgc"/>
          <w:bCs/>
          <w:sz w:val="24"/>
          <w:szCs w:val="24"/>
        </w:rPr>
        <w:t>Yandell</w:t>
      </w:r>
      <w:proofErr w:type="spellEnd"/>
      <w:r>
        <w:rPr>
          <w:rStyle w:val="tgc"/>
          <w:bCs/>
          <w:sz w:val="24"/>
          <w:szCs w:val="24"/>
        </w:rPr>
        <w:t xml:space="preserve"> Reserve have worked together to reduce the profusion of exotic plants such as Cape Broom and thinned out the overgrowth where possible </w:t>
      </w:r>
      <w:r w:rsidR="00644263">
        <w:rPr>
          <w:rStyle w:val="tgc"/>
          <w:bCs/>
          <w:sz w:val="24"/>
          <w:szCs w:val="24"/>
        </w:rPr>
        <w:t xml:space="preserve">to </w:t>
      </w:r>
      <w:r>
        <w:rPr>
          <w:rStyle w:val="tgc"/>
          <w:bCs/>
          <w:sz w:val="24"/>
          <w:szCs w:val="24"/>
        </w:rPr>
        <w:t>encourag</w:t>
      </w:r>
      <w:r w:rsidR="00644263">
        <w:rPr>
          <w:rStyle w:val="tgc"/>
          <w:bCs/>
          <w:sz w:val="24"/>
          <w:szCs w:val="24"/>
        </w:rPr>
        <w:t>e</w:t>
      </w:r>
      <w:r>
        <w:rPr>
          <w:rStyle w:val="tgc"/>
          <w:bCs/>
          <w:sz w:val="24"/>
          <w:szCs w:val="24"/>
        </w:rPr>
        <w:t xml:space="preserve"> rejuvenation of lower growing plants.</w:t>
      </w:r>
    </w:p>
    <w:p w14:paraId="66972A6D" w14:textId="77777777" w:rsidR="006753E2" w:rsidRDefault="006753E2" w:rsidP="00AA7FD3">
      <w:pPr>
        <w:pStyle w:val="NoSpacing"/>
        <w:rPr>
          <w:rStyle w:val="tgc"/>
          <w:bCs/>
          <w:sz w:val="24"/>
          <w:szCs w:val="24"/>
        </w:rPr>
      </w:pPr>
    </w:p>
    <w:p w14:paraId="5043958D" w14:textId="77777777" w:rsidR="00F57A07" w:rsidRDefault="006753E2" w:rsidP="00AA7FD3">
      <w:pPr>
        <w:pStyle w:val="NoSpacing"/>
        <w:rPr>
          <w:rStyle w:val="tgc"/>
          <w:bCs/>
          <w:sz w:val="24"/>
          <w:szCs w:val="24"/>
        </w:rPr>
      </w:pPr>
      <w:r>
        <w:rPr>
          <w:rStyle w:val="tgc"/>
          <w:bCs/>
          <w:sz w:val="24"/>
          <w:szCs w:val="24"/>
        </w:rPr>
        <w:t xml:space="preserve">In recent years </w:t>
      </w:r>
      <w:r w:rsidR="00182163">
        <w:rPr>
          <w:rStyle w:val="tgc"/>
          <w:bCs/>
          <w:sz w:val="24"/>
          <w:szCs w:val="24"/>
        </w:rPr>
        <w:t>there has been an increase in orchid population many of which haven’t been sighted for years including the Spider Orchid and this is the result of cooperation of Council’s Bush Crew and working bees organised by the Friends group and they are to be congratulated on the efforts</w:t>
      </w:r>
      <w:r w:rsidR="00F57A07">
        <w:rPr>
          <w:rStyle w:val="tgc"/>
          <w:bCs/>
          <w:sz w:val="24"/>
          <w:szCs w:val="24"/>
        </w:rPr>
        <w:t>.</w:t>
      </w:r>
    </w:p>
    <w:p w14:paraId="4BCD2906" w14:textId="77777777" w:rsidR="00F57A07" w:rsidRPr="00B660CC" w:rsidRDefault="00F57A07" w:rsidP="00F57A07">
      <w:pPr>
        <w:pStyle w:val="NoSpacing"/>
        <w:jc w:val="center"/>
        <w:rPr>
          <w:rStyle w:val="tgc"/>
          <w:bCs/>
          <w:sz w:val="36"/>
          <w:szCs w:val="36"/>
        </w:rPr>
      </w:pPr>
    </w:p>
    <w:p w14:paraId="18ABAD1D" w14:textId="77777777" w:rsidR="001231A8" w:rsidRPr="00B660CC" w:rsidRDefault="00F57A07" w:rsidP="00F57A07">
      <w:pPr>
        <w:pStyle w:val="NoSpacing"/>
        <w:jc w:val="center"/>
        <w:rPr>
          <w:rStyle w:val="tgc"/>
          <w:bCs/>
          <w:sz w:val="36"/>
          <w:szCs w:val="36"/>
        </w:rPr>
      </w:pPr>
      <w:r w:rsidRPr="00B660CC">
        <w:rPr>
          <w:rStyle w:val="tgc"/>
          <w:bCs/>
          <w:sz w:val="36"/>
          <w:szCs w:val="36"/>
        </w:rPr>
        <w:t>I hope you have enjoyed our walk today.</w:t>
      </w:r>
    </w:p>
    <w:p w14:paraId="0D1CF486" w14:textId="77777777" w:rsidR="00F57A07" w:rsidRDefault="00F57A07" w:rsidP="00F57A07">
      <w:pPr>
        <w:pStyle w:val="NoSpacing"/>
        <w:jc w:val="center"/>
        <w:rPr>
          <w:rStyle w:val="tgc"/>
          <w:bCs/>
          <w:sz w:val="36"/>
          <w:szCs w:val="36"/>
        </w:rPr>
      </w:pPr>
    </w:p>
    <w:p w14:paraId="2ADD7AFE" w14:textId="77777777" w:rsidR="00B660CC" w:rsidRDefault="00B660CC" w:rsidP="00F57A07">
      <w:pPr>
        <w:pStyle w:val="NoSpacing"/>
        <w:rPr>
          <w:rStyle w:val="tgc"/>
          <w:bCs/>
          <w:sz w:val="24"/>
          <w:szCs w:val="24"/>
        </w:rPr>
      </w:pPr>
    </w:p>
    <w:p w14:paraId="0DC4329A" w14:textId="77777777" w:rsidR="00F57A07" w:rsidRDefault="00F57A07" w:rsidP="00F57A07">
      <w:pPr>
        <w:pStyle w:val="NoSpacing"/>
        <w:rPr>
          <w:rStyle w:val="tgc"/>
          <w:bCs/>
          <w:sz w:val="24"/>
          <w:szCs w:val="24"/>
        </w:rPr>
      </w:pPr>
      <w:r>
        <w:rPr>
          <w:rStyle w:val="tgc"/>
          <w:bCs/>
          <w:sz w:val="24"/>
          <w:szCs w:val="24"/>
        </w:rPr>
        <w:t xml:space="preserve">References include Land for Wildlife Note 21 January 1993 </w:t>
      </w:r>
    </w:p>
    <w:p w14:paraId="718C5C5D" w14:textId="484F1D3D" w:rsidR="00875753" w:rsidRPr="00FB03DA" w:rsidRDefault="00F57A07" w:rsidP="00AA7FD3">
      <w:pPr>
        <w:pStyle w:val="NoSpacing"/>
        <w:rPr>
          <w:rStyle w:val="tgc"/>
          <w:bCs/>
          <w:sz w:val="24"/>
          <w:szCs w:val="24"/>
        </w:rPr>
      </w:pPr>
      <w:r>
        <w:rPr>
          <w:rStyle w:val="tgc"/>
          <w:bCs/>
          <w:sz w:val="24"/>
          <w:szCs w:val="24"/>
        </w:rPr>
        <w:t xml:space="preserve">Campbell </w:t>
      </w:r>
      <w:proofErr w:type="spellStart"/>
      <w:r>
        <w:rPr>
          <w:rStyle w:val="tgc"/>
          <w:bCs/>
          <w:sz w:val="24"/>
          <w:szCs w:val="24"/>
        </w:rPr>
        <w:t>Beardsell</w:t>
      </w:r>
      <w:proofErr w:type="spellEnd"/>
      <w:r>
        <w:rPr>
          <w:rStyle w:val="tgc"/>
          <w:bCs/>
          <w:sz w:val="24"/>
          <w:szCs w:val="24"/>
        </w:rPr>
        <w:t xml:space="preserve"> Biological, </w:t>
      </w:r>
      <w:r w:rsidR="00C62191">
        <w:rPr>
          <w:rStyle w:val="tgc"/>
          <w:bCs/>
          <w:sz w:val="24"/>
          <w:szCs w:val="24"/>
        </w:rPr>
        <w:t>Land &amp; Planning Assessment Study</w:t>
      </w:r>
      <w:r w:rsidR="00FB03DA">
        <w:rPr>
          <w:rStyle w:val="tgc"/>
          <w:bCs/>
          <w:sz w:val="24"/>
          <w:szCs w:val="24"/>
        </w:rPr>
        <w:t>.</w:t>
      </w:r>
    </w:p>
    <w:sectPr w:rsidR="00875753" w:rsidRPr="00FB03DA" w:rsidSect="0087575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FD3"/>
    <w:rsid w:val="00036E6A"/>
    <w:rsid w:val="00114A36"/>
    <w:rsid w:val="001231A8"/>
    <w:rsid w:val="00181509"/>
    <w:rsid w:val="00182163"/>
    <w:rsid w:val="0032105D"/>
    <w:rsid w:val="00393036"/>
    <w:rsid w:val="004645E7"/>
    <w:rsid w:val="004D01C6"/>
    <w:rsid w:val="005F4717"/>
    <w:rsid w:val="00644263"/>
    <w:rsid w:val="006753E2"/>
    <w:rsid w:val="006B3B04"/>
    <w:rsid w:val="006F62B7"/>
    <w:rsid w:val="00724978"/>
    <w:rsid w:val="00746B5D"/>
    <w:rsid w:val="007A75B5"/>
    <w:rsid w:val="00875753"/>
    <w:rsid w:val="008A2323"/>
    <w:rsid w:val="008E6E82"/>
    <w:rsid w:val="00974B3D"/>
    <w:rsid w:val="00977E6C"/>
    <w:rsid w:val="00992DC7"/>
    <w:rsid w:val="009D4091"/>
    <w:rsid w:val="00A31067"/>
    <w:rsid w:val="00A823EC"/>
    <w:rsid w:val="00AA7FD3"/>
    <w:rsid w:val="00AF2EDF"/>
    <w:rsid w:val="00B41183"/>
    <w:rsid w:val="00B660CC"/>
    <w:rsid w:val="00C078E3"/>
    <w:rsid w:val="00C203C6"/>
    <w:rsid w:val="00C62191"/>
    <w:rsid w:val="00C662A6"/>
    <w:rsid w:val="00D9688A"/>
    <w:rsid w:val="00DF0694"/>
    <w:rsid w:val="00E129F2"/>
    <w:rsid w:val="00E35005"/>
    <w:rsid w:val="00F445D3"/>
    <w:rsid w:val="00F57A07"/>
    <w:rsid w:val="00F6382E"/>
    <w:rsid w:val="00FB03DA"/>
    <w:rsid w:val="00FD2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744A7"/>
  <w15:chartTrackingRefBased/>
  <w15:docId w15:val="{7D704BA4-DA7F-4DA8-BA8D-92D4074E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A7FD3"/>
    <w:pPr>
      <w:spacing w:after="0" w:line="240" w:lineRule="auto"/>
    </w:pPr>
    <w:rPr>
      <w:lang w:val="en-AU"/>
    </w:rPr>
  </w:style>
  <w:style w:type="character" w:customStyle="1" w:styleId="tgc">
    <w:name w:val="_tgc"/>
    <w:basedOn w:val="DefaultParagraphFont"/>
    <w:rsid w:val="00A31067"/>
  </w:style>
  <w:style w:type="paragraph" w:styleId="BalloonText">
    <w:name w:val="Balloon Text"/>
    <w:basedOn w:val="Normal"/>
    <w:link w:val="BalloonTextChar"/>
    <w:uiPriority w:val="99"/>
    <w:semiHidden/>
    <w:unhideWhenUsed/>
    <w:rsid w:val="00875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753"/>
    <w:rPr>
      <w:rFonts w:ascii="Segoe UI" w:hAnsi="Segoe UI" w:cs="Segoe UI"/>
      <w:sz w:val="18"/>
      <w:szCs w:val="18"/>
      <w:lang w:val="en-AU"/>
    </w:rPr>
  </w:style>
  <w:style w:type="paragraph" w:styleId="Quote">
    <w:name w:val="Quote"/>
    <w:basedOn w:val="Normal"/>
    <w:next w:val="Normal"/>
    <w:link w:val="QuoteChar"/>
    <w:uiPriority w:val="29"/>
    <w:qFormat/>
    <w:rsid w:val="00E3500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35005"/>
    <w:rPr>
      <w:i/>
      <w:iCs/>
      <w:color w:val="404040" w:themeColor="text1" w:themeTint="BF"/>
      <w:lang w:val="en-AU"/>
    </w:rPr>
  </w:style>
  <w:style w:type="paragraph" w:styleId="IntenseQuote">
    <w:name w:val="Intense Quote"/>
    <w:basedOn w:val="Normal"/>
    <w:next w:val="Normal"/>
    <w:link w:val="IntenseQuoteChar"/>
    <w:uiPriority w:val="30"/>
    <w:qFormat/>
    <w:rsid w:val="00E3500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35005"/>
    <w:rPr>
      <w:i/>
      <w:iCs/>
      <w:color w:val="4472C4" w:themeColor="accent1"/>
      <w:lang w:val="en-AU"/>
    </w:rPr>
  </w:style>
  <w:style w:type="character" w:styleId="SubtleReference">
    <w:name w:val="Subtle Reference"/>
    <w:basedOn w:val="DefaultParagraphFont"/>
    <w:uiPriority w:val="31"/>
    <w:qFormat/>
    <w:rsid w:val="00E35005"/>
    <w:rPr>
      <w:smallCaps/>
      <w:color w:val="5A5A5A" w:themeColor="text1" w:themeTint="A5"/>
    </w:rPr>
  </w:style>
  <w:style w:type="character" w:styleId="IntenseReference">
    <w:name w:val="Intense Reference"/>
    <w:basedOn w:val="DefaultParagraphFont"/>
    <w:uiPriority w:val="32"/>
    <w:qFormat/>
    <w:rsid w:val="00E35005"/>
    <w:rPr>
      <w:b/>
      <w:bCs/>
      <w:smallCaps/>
      <w:color w:val="4472C4" w:themeColor="accent1"/>
      <w:spacing w:val="5"/>
    </w:rPr>
  </w:style>
  <w:style w:type="character" w:styleId="BookTitle">
    <w:name w:val="Book Title"/>
    <w:basedOn w:val="DefaultParagraphFont"/>
    <w:uiPriority w:val="33"/>
    <w:qFormat/>
    <w:rsid w:val="00E35005"/>
    <w:rPr>
      <w:b/>
      <w:bCs/>
      <w:i/>
      <w:iCs/>
      <w:spacing w:val="5"/>
    </w:rPr>
  </w:style>
  <w:style w:type="paragraph" w:styleId="ListParagraph">
    <w:name w:val="List Paragraph"/>
    <w:basedOn w:val="Normal"/>
    <w:uiPriority w:val="34"/>
    <w:qFormat/>
    <w:rsid w:val="00E35005"/>
    <w:pPr>
      <w:ind w:left="720"/>
      <w:contextualSpacing/>
    </w:pPr>
  </w:style>
  <w:style w:type="character" w:styleId="IntenseEmphasis">
    <w:name w:val="Intense Emphasis"/>
    <w:basedOn w:val="DefaultParagraphFont"/>
    <w:uiPriority w:val="21"/>
    <w:qFormat/>
    <w:rsid w:val="00E35005"/>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E1901-A55F-4CD2-9A87-A3B80D027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4</Pages>
  <Words>747</Words>
  <Characters>4259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dc:creator>
  <cp:keywords/>
  <dc:description/>
  <cp:lastModifiedBy>Noel</cp:lastModifiedBy>
  <cp:revision>15</cp:revision>
  <cp:lastPrinted>2017-10-22T05:26:00Z</cp:lastPrinted>
  <dcterms:created xsi:type="dcterms:W3CDTF">2017-10-18T03:40:00Z</dcterms:created>
  <dcterms:modified xsi:type="dcterms:W3CDTF">2018-01-27T01:21:00Z</dcterms:modified>
</cp:coreProperties>
</file>